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824D3" w14:textId="183C82C7" w:rsidR="00BF701A" w:rsidRDefault="00BF701A" w:rsidP="000A2632">
      <w:pPr>
        <w:jc w:val="both"/>
        <w:rPr>
          <w:rFonts w:cs="Arial"/>
          <w:b/>
          <w:i/>
          <w:sz w:val="28"/>
          <w:szCs w:val="24"/>
        </w:rPr>
      </w:pPr>
      <w:r w:rsidRPr="00B4495E">
        <w:rPr>
          <w:rFonts w:cs="Arial"/>
          <w:b/>
          <w:sz w:val="28"/>
          <w:szCs w:val="24"/>
        </w:rPr>
        <w:t xml:space="preserve">Gender </w:t>
      </w:r>
      <w:proofErr w:type="gramStart"/>
      <w:r w:rsidRPr="00B4495E">
        <w:rPr>
          <w:rFonts w:cs="Arial"/>
          <w:b/>
          <w:sz w:val="28"/>
          <w:szCs w:val="24"/>
        </w:rPr>
        <w:t>pay</w:t>
      </w:r>
      <w:proofErr w:type="gramEnd"/>
      <w:r w:rsidRPr="00B4495E">
        <w:rPr>
          <w:rFonts w:cs="Arial"/>
          <w:b/>
          <w:sz w:val="28"/>
          <w:szCs w:val="24"/>
        </w:rPr>
        <w:t xml:space="preserve"> gap report for </w:t>
      </w:r>
      <w:r w:rsidR="000A2632">
        <w:rPr>
          <w:rFonts w:cs="Arial"/>
          <w:b/>
          <w:iCs/>
          <w:sz w:val="28"/>
          <w:szCs w:val="24"/>
        </w:rPr>
        <w:t>2023/24</w:t>
      </w:r>
    </w:p>
    <w:p w14:paraId="142C7DA2" w14:textId="09DC74DD" w:rsidR="00FF7DA7" w:rsidRDefault="00FF7DA7" w:rsidP="000A2632">
      <w:pPr>
        <w:jc w:val="both"/>
        <w:rPr>
          <w:rFonts w:cs="Arial"/>
          <w:b/>
          <w:i/>
          <w:sz w:val="28"/>
          <w:szCs w:val="24"/>
        </w:rPr>
      </w:pPr>
    </w:p>
    <w:p w14:paraId="63CF65D6" w14:textId="358A3581" w:rsidR="00BF701A" w:rsidRPr="00B4495E" w:rsidRDefault="00BF701A" w:rsidP="000A2632">
      <w:pPr>
        <w:jc w:val="both"/>
        <w:rPr>
          <w:rFonts w:cs="Arial"/>
          <w:szCs w:val="24"/>
        </w:rPr>
      </w:pPr>
      <w:r w:rsidRPr="00B4495E">
        <w:rPr>
          <w:rFonts w:cs="Arial"/>
          <w:szCs w:val="24"/>
        </w:rPr>
        <w:t xml:space="preserve">This report sets out the gender pay gap </w:t>
      </w:r>
      <w:r w:rsidR="00830764" w:rsidRPr="00B4495E">
        <w:rPr>
          <w:rFonts w:cs="Arial"/>
          <w:szCs w:val="24"/>
        </w:rPr>
        <w:t>statistics</w:t>
      </w:r>
      <w:r w:rsidRPr="00B4495E">
        <w:rPr>
          <w:rFonts w:cs="Arial"/>
          <w:szCs w:val="24"/>
        </w:rPr>
        <w:t xml:space="preserve"> for </w:t>
      </w:r>
      <w:r w:rsidR="00FF7DA7">
        <w:rPr>
          <w:rFonts w:cs="Arial"/>
          <w:iCs/>
          <w:szCs w:val="24"/>
        </w:rPr>
        <w:t>Geary’s Bakeries Ltd</w:t>
      </w:r>
      <w:r w:rsidRPr="00B4495E">
        <w:rPr>
          <w:rFonts w:cs="Arial"/>
          <w:i/>
          <w:szCs w:val="24"/>
        </w:rPr>
        <w:t xml:space="preserve"> </w:t>
      </w:r>
      <w:r w:rsidRPr="00B4495E">
        <w:rPr>
          <w:rFonts w:cs="Arial"/>
          <w:szCs w:val="24"/>
        </w:rPr>
        <w:t xml:space="preserve">in relation to the reporting year of </w:t>
      </w:r>
      <w:r w:rsidR="000A2632">
        <w:rPr>
          <w:rFonts w:cs="Arial"/>
          <w:iCs/>
          <w:szCs w:val="24"/>
        </w:rPr>
        <w:t>2023/24</w:t>
      </w:r>
      <w:r w:rsidR="00FF7DA7" w:rsidRPr="00FF7DA7">
        <w:rPr>
          <w:rFonts w:cs="Arial"/>
          <w:iCs/>
          <w:szCs w:val="24"/>
        </w:rPr>
        <w:t>.</w:t>
      </w:r>
    </w:p>
    <w:p w14:paraId="2682A13B" w14:textId="77777777" w:rsidR="00BF701A" w:rsidRPr="00B4495E" w:rsidRDefault="00BF701A" w:rsidP="000A2632">
      <w:pPr>
        <w:jc w:val="both"/>
        <w:rPr>
          <w:rFonts w:cs="Arial"/>
          <w:szCs w:val="24"/>
        </w:rPr>
      </w:pPr>
    </w:p>
    <w:p w14:paraId="7C7009C7" w14:textId="77777777" w:rsidR="00BF701A" w:rsidRPr="00B4495E" w:rsidRDefault="00BF701A" w:rsidP="000A2632">
      <w:pPr>
        <w:jc w:val="both"/>
        <w:rPr>
          <w:rFonts w:cs="Arial"/>
          <w:b/>
          <w:sz w:val="28"/>
          <w:szCs w:val="24"/>
        </w:rPr>
      </w:pPr>
      <w:r w:rsidRPr="00B4495E">
        <w:rPr>
          <w:rFonts w:cs="Arial"/>
          <w:b/>
          <w:sz w:val="28"/>
          <w:szCs w:val="24"/>
        </w:rPr>
        <w:t>Introduction</w:t>
      </w:r>
    </w:p>
    <w:p w14:paraId="467BC174" w14:textId="77777777" w:rsidR="00B4495E" w:rsidRDefault="00B4495E" w:rsidP="000A2632">
      <w:pPr>
        <w:jc w:val="both"/>
        <w:rPr>
          <w:rFonts w:cs="Arial"/>
          <w:szCs w:val="24"/>
        </w:rPr>
      </w:pPr>
    </w:p>
    <w:p w14:paraId="71342415" w14:textId="2AD785EB" w:rsidR="00BF701A" w:rsidRPr="00B4495E" w:rsidRDefault="00BF701A" w:rsidP="000A2632">
      <w:pPr>
        <w:jc w:val="both"/>
        <w:rPr>
          <w:rFonts w:cs="Arial"/>
          <w:szCs w:val="24"/>
        </w:rPr>
      </w:pPr>
      <w:r w:rsidRPr="00B4495E">
        <w:rPr>
          <w:rFonts w:cs="Arial"/>
          <w:szCs w:val="24"/>
        </w:rPr>
        <w:t>Under the Equality Act 2010 (Gender Pay Gap Information) Regulations 2017,</w:t>
      </w:r>
      <w:r w:rsidR="00FF7DA7">
        <w:rPr>
          <w:rFonts w:cs="Arial"/>
          <w:szCs w:val="24"/>
        </w:rPr>
        <w:t xml:space="preserve"> Geary’s Bakeries Ltd,</w:t>
      </w:r>
      <w:r w:rsidRPr="00B4495E">
        <w:rPr>
          <w:rFonts w:cs="Arial"/>
          <w:i/>
          <w:szCs w:val="24"/>
        </w:rPr>
        <w:t xml:space="preserve"> </w:t>
      </w:r>
      <w:r w:rsidRPr="00B4495E">
        <w:rPr>
          <w:rFonts w:cs="Arial"/>
          <w:szCs w:val="24"/>
        </w:rPr>
        <w:t>is legally require</w:t>
      </w:r>
      <w:r w:rsidR="00B4495E">
        <w:rPr>
          <w:rFonts w:cs="Arial"/>
          <w:szCs w:val="24"/>
        </w:rPr>
        <w:t>d</w:t>
      </w:r>
      <w:r w:rsidRPr="00B4495E">
        <w:rPr>
          <w:rFonts w:cs="Arial"/>
          <w:szCs w:val="24"/>
        </w:rPr>
        <w:t xml:space="preserve"> to publish, on an annual basis, specified information relating to their gender pay gap. </w:t>
      </w:r>
    </w:p>
    <w:p w14:paraId="78591F27" w14:textId="77777777" w:rsidR="00BF701A" w:rsidRPr="00B4495E" w:rsidRDefault="00BF701A" w:rsidP="000A2632">
      <w:pPr>
        <w:jc w:val="both"/>
        <w:rPr>
          <w:rFonts w:cs="Arial"/>
          <w:szCs w:val="24"/>
        </w:rPr>
      </w:pPr>
    </w:p>
    <w:p w14:paraId="0E0D202B" w14:textId="77777777" w:rsidR="00BF701A" w:rsidRPr="00B4495E" w:rsidRDefault="00BF701A" w:rsidP="000A2632">
      <w:pPr>
        <w:jc w:val="both"/>
        <w:rPr>
          <w:rFonts w:cs="Arial"/>
          <w:szCs w:val="24"/>
        </w:rPr>
      </w:pPr>
      <w:r w:rsidRPr="00B4495E">
        <w:rPr>
          <w:rFonts w:cs="Arial"/>
          <w:szCs w:val="24"/>
        </w:rPr>
        <w:t xml:space="preserve">The following information has been calculated in accordance with the Regulations and is legally compliant. </w:t>
      </w:r>
    </w:p>
    <w:p w14:paraId="36B0624B" w14:textId="77777777" w:rsidR="00B2465E" w:rsidRDefault="00B2465E" w:rsidP="000A2632">
      <w:pPr>
        <w:jc w:val="both"/>
        <w:rPr>
          <w:rFonts w:cs="Arial"/>
          <w:szCs w:val="24"/>
        </w:rPr>
      </w:pPr>
    </w:p>
    <w:p w14:paraId="63D28656" w14:textId="7B9C4FDA" w:rsidR="00BF701A" w:rsidRPr="00B4495E" w:rsidRDefault="00830764" w:rsidP="000A2632">
      <w:pPr>
        <w:jc w:val="both"/>
        <w:rPr>
          <w:rFonts w:cs="Arial"/>
          <w:b/>
          <w:sz w:val="28"/>
          <w:szCs w:val="24"/>
        </w:rPr>
      </w:pPr>
      <w:r w:rsidRPr="00B4495E">
        <w:rPr>
          <w:rFonts w:cs="Arial"/>
          <w:b/>
          <w:sz w:val="28"/>
          <w:szCs w:val="24"/>
        </w:rPr>
        <w:t xml:space="preserve">The gender </w:t>
      </w:r>
      <w:proofErr w:type="gramStart"/>
      <w:r w:rsidRPr="00B4495E">
        <w:rPr>
          <w:rFonts w:cs="Arial"/>
          <w:b/>
          <w:sz w:val="28"/>
          <w:szCs w:val="24"/>
        </w:rPr>
        <w:t>pay</w:t>
      </w:r>
      <w:proofErr w:type="gramEnd"/>
      <w:r w:rsidRPr="00B4495E">
        <w:rPr>
          <w:rFonts w:cs="Arial"/>
          <w:b/>
          <w:sz w:val="28"/>
          <w:szCs w:val="24"/>
        </w:rPr>
        <w:t xml:space="preserve"> gap</w:t>
      </w:r>
    </w:p>
    <w:p w14:paraId="6A8880B2" w14:textId="77777777" w:rsidR="00B4495E" w:rsidRDefault="00B4495E" w:rsidP="000A2632">
      <w:pPr>
        <w:jc w:val="both"/>
        <w:rPr>
          <w:rFonts w:cs="Arial"/>
          <w:szCs w:val="24"/>
        </w:rPr>
      </w:pPr>
    </w:p>
    <w:p w14:paraId="1E787353" w14:textId="326F1514" w:rsidR="00DC26F8" w:rsidRPr="00B4495E" w:rsidRDefault="00DC26F8" w:rsidP="000A2632">
      <w:pPr>
        <w:jc w:val="both"/>
        <w:rPr>
          <w:rFonts w:cs="Arial"/>
          <w:szCs w:val="24"/>
        </w:rPr>
      </w:pPr>
      <w:r w:rsidRPr="00B4495E">
        <w:rPr>
          <w:rFonts w:cs="Arial"/>
          <w:szCs w:val="24"/>
        </w:rPr>
        <w:t xml:space="preserve">The gender pay gap is the difference between the average pay of men and women, expressed as a percentage. The gap is calculated across the entire workforce of an organisation. </w:t>
      </w:r>
    </w:p>
    <w:p w14:paraId="0DED0814" w14:textId="77777777" w:rsidR="00DC26F8" w:rsidRPr="00B4495E" w:rsidRDefault="00DC26F8" w:rsidP="000A2632">
      <w:pPr>
        <w:jc w:val="both"/>
        <w:rPr>
          <w:rFonts w:cs="Arial"/>
          <w:szCs w:val="24"/>
        </w:rPr>
      </w:pPr>
    </w:p>
    <w:p w14:paraId="595BA155" w14:textId="77777777" w:rsidR="00DC26F8" w:rsidRPr="00B4495E" w:rsidRDefault="00DC26F8" w:rsidP="000A2632">
      <w:pPr>
        <w:jc w:val="both"/>
        <w:rPr>
          <w:rFonts w:cs="Arial"/>
          <w:szCs w:val="24"/>
        </w:rPr>
      </w:pPr>
      <w:r w:rsidRPr="00B4495E">
        <w:rPr>
          <w:rFonts w:cs="Arial"/>
          <w:szCs w:val="24"/>
        </w:rPr>
        <w:t xml:space="preserve">The gender pay gap has many contributing factors which will differ from organisation to organisation, across sectors and across geographical locations. These factors may or may not be unlawful or discriminatory, guided by society or cultural aspects, or as a result of internal organisational practices. </w:t>
      </w:r>
    </w:p>
    <w:p w14:paraId="2B493151" w14:textId="77777777" w:rsidR="00DC26F8" w:rsidRPr="00B4495E" w:rsidRDefault="00DC26F8" w:rsidP="000A2632">
      <w:pPr>
        <w:jc w:val="both"/>
        <w:rPr>
          <w:rFonts w:cs="Arial"/>
          <w:szCs w:val="24"/>
        </w:rPr>
      </w:pPr>
    </w:p>
    <w:p w14:paraId="31F5B86F" w14:textId="77777777" w:rsidR="00DC26F8" w:rsidRPr="00B4495E" w:rsidRDefault="00DC26F8" w:rsidP="000A2632">
      <w:pPr>
        <w:jc w:val="both"/>
        <w:rPr>
          <w:rFonts w:cs="Arial"/>
          <w:szCs w:val="24"/>
        </w:rPr>
      </w:pPr>
      <w:r w:rsidRPr="00B4495E">
        <w:rPr>
          <w:rFonts w:cs="Arial"/>
          <w:szCs w:val="24"/>
        </w:rPr>
        <w:t xml:space="preserve">It is crucial to our understanding of gender pay disparity to recognise that the gender pay gap is different to equal pay. Equal pay is where there is a discriminatory pay difference between men and women who carry out the same job, jobs rated as equivalent or work of equal value. </w:t>
      </w:r>
      <w:r w:rsidR="006B027B" w:rsidRPr="00B4495E">
        <w:rPr>
          <w:rFonts w:cs="Arial"/>
          <w:szCs w:val="24"/>
        </w:rPr>
        <w:t xml:space="preserve">The existence of a gender pay gap does not automatically give rise to any discrimination or equal pay matters. </w:t>
      </w:r>
    </w:p>
    <w:p w14:paraId="3AB14328" w14:textId="77777777" w:rsidR="00830764" w:rsidRPr="00B4495E" w:rsidRDefault="00830764" w:rsidP="000A2632">
      <w:pPr>
        <w:jc w:val="both"/>
        <w:rPr>
          <w:rFonts w:cs="Arial"/>
          <w:b/>
          <w:szCs w:val="24"/>
        </w:rPr>
      </w:pPr>
    </w:p>
    <w:p w14:paraId="3D6A1E49" w14:textId="6B604073" w:rsidR="00245157" w:rsidRPr="00B4495E" w:rsidRDefault="00830764" w:rsidP="000A2632">
      <w:pPr>
        <w:jc w:val="both"/>
        <w:rPr>
          <w:rFonts w:cs="Arial"/>
          <w:b/>
          <w:sz w:val="28"/>
          <w:szCs w:val="24"/>
        </w:rPr>
      </w:pPr>
      <w:r w:rsidRPr="00B4495E">
        <w:rPr>
          <w:rFonts w:cs="Arial"/>
          <w:b/>
          <w:sz w:val="28"/>
          <w:szCs w:val="24"/>
        </w:rPr>
        <w:t>Organisational context</w:t>
      </w:r>
    </w:p>
    <w:p w14:paraId="230AE437" w14:textId="77777777" w:rsidR="00B4495E" w:rsidRDefault="00B4495E" w:rsidP="000A2632">
      <w:pPr>
        <w:pStyle w:val="MainText"/>
        <w:rPr>
          <w:rFonts w:ascii="Arial" w:hAnsi="Arial"/>
          <w:i/>
          <w:color w:val="000000" w:themeColor="text1"/>
          <w:sz w:val="24"/>
          <w:szCs w:val="24"/>
        </w:rPr>
      </w:pPr>
    </w:p>
    <w:p w14:paraId="293953AD" w14:textId="5BD6A19E" w:rsidR="00FF7DA7" w:rsidRPr="009D4C72" w:rsidRDefault="00FF7DA7" w:rsidP="000A2632">
      <w:pPr>
        <w:jc w:val="both"/>
        <w:rPr>
          <w:rFonts w:eastAsia="Times New Roman" w:cs="Arial"/>
          <w:szCs w:val="24"/>
          <w:lang w:val="en-US"/>
        </w:rPr>
      </w:pPr>
      <w:r w:rsidRPr="009D4C72">
        <w:rPr>
          <w:rFonts w:eastAsia="Times New Roman" w:cs="Arial"/>
          <w:szCs w:val="24"/>
          <w:shd w:val="clear" w:color="auto" w:fill="FFFFFF"/>
          <w:lang w:val="en-US"/>
        </w:rPr>
        <w:t>Geary's are an entrepreneurial private bakery business based in Leicestershire supplying major retailers and foodservice customers. We have sales of £</w:t>
      </w:r>
      <w:r w:rsidR="000A2632">
        <w:rPr>
          <w:rFonts w:eastAsia="Times New Roman" w:cs="Arial"/>
          <w:szCs w:val="24"/>
          <w:shd w:val="clear" w:color="auto" w:fill="FFFFFF"/>
          <w:lang w:val="en-US"/>
        </w:rPr>
        <w:t>67</w:t>
      </w:r>
      <w:r w:rsidRPr="009D4C72">
        <w:rPr>
          <w:rFonts w:eastAsia="Times New Roman" w:cs="Arial"/>
          <w:szCs w:val="24"/>
          <w:shd w:val="clear" w:color="auto" w:fill="FFFFFF"/>
          <w:lang w:val="en-US"/>
        </w:rPr>
        <w:t>m and aspire to be the UK's first choice for affordable high quality artisan bread at scale - unbeatable for Quality, Service, Innovation and Value-for-Money.</w:t>
      </w:r>
      <w:r w:rsidRPr="009D4C72">
        <w:rPr>
          <w:rFonts w:eastAsia="Times New Roman" w:cs="Arial"/>
          <w:szCs w:val="24"/>
          <w:lang w:val="en-US"/>
        </w:rPr>
        <w:t xml:space="preserve"> </w:t>
      </w:r>
    </w:p>
    <w:p w14:paraId="174BDC62" w14:textId="77777777" w:rsidR="00FF7DA7" w:rsidRPr="009D4C72" w:rsidRDefault="00FF7DA7" w:rsidP="000A2632">
      <w:pPr>
        <w:jc w:val="both"/>
        <w:rPr>
          <w:rFonts w:eastAsia="Times New Roman" w:cs="Arial"/>
          <w:szCs w:val="24"/>
          <w:lang w:val="en-US"/>
        </w:rPr>
      </w:pPr>
    </w:p>
    <w:p w14:paraId="5452487C" w14:textId="65DBB689" w:rsidR="00FF7DA7" w:rsidRPr="009D4C72" w:rsidRDefault="00FF7DA7" w:rsidP="000A2632">
      <w:pPr>
        <w:jc w:val="both"/>
        <w:rPr>
          <w:rFonts w:eastAsia="Times New Roman" w:cs="Arial"/>
          <w:szCs w:val="24"/>
          <w:shd w:val="clear" w:color="auto" w:fill="FFFFFF"/>
          <w:lang w:val="en-US"/>
        </w:rPr>
      </w:pPr>
      <w:r w:rsidRPr="009D4C72">
        <w:rPr>
          <w:rFonts w:eastAsia="Times New Roman" w:cs="Arial"/>
          <w:szCs w:val="24"/>
          <w:shd w:val="clear" w:color="auto" w:fill="FFFFFF"/>
          <w:lang w:val="en-US"/>
        </w:rPr>
        <w:t xml:space="preserve">We have a proud and successful heritage stretching back 100 plus years, but we have a modern outlook and big ambitions. Geary’s is </w:t>
      </w:r>
      <w:proofErr w:type="gramStart"/>
      <w:r w:rsidRPr="009D4C72">
        <w:rPr>
          <w:rFonts w:eastAsia="Times New Roman" w:cs="Arial"/>
          <w:szCs w:val="24"/>
          <w:shd w:val="clear" w:color="auto" w:fill="FFFFFF"/>
          <w:lang w:val="en-US"/>
        </w:rPr>
        <w:t>ran</w:t>
      </w:r>
      <w:proofErr w:type="gramEnd"/>
      <w:r w:rsidRPr="009D4C72">
        <w:rPr>
          <w:rFonts w:eastAsia="Times New Roman" w:cs="Arial"/>
          <w:szCs w:val="24"/>
          <w:shd w:val="clear" w:color="auto" w:fill="FFFFFF"/>
          <w:lang w:val="en-US"/>
        </w:rPr>
        <w:t xml:space="preserve"> by Josh Wesson (Managing Director) with the assistance of Jason Geary who is the 4</w:t>
      </w:r>
      <w:r w:rsidRPr="009D4C72">
        <w:rPr>
          <w:rFonts w:eastAsia="Times New Roman" w:cs="Arial"/>
          <w:szCs w:val="24"/>
          <w:shd w:val="clear" w:color="auto" w:fill="FFFFFF"/>
          <w:vertAlign w:val="superscript"/>
          <w:lang w:val="en-US"/>
        </w:rPr>
        <w:t>th</w:t>
      </w:r>
      <w:r w:rsidRPr="009D4C72">
        <w:rPr>
          <w:rFonts w:eastAsia="Times New Roman" w:cs="Arial"/>
          <w:szCs w:val="24"/>
          <w:shd w:val="clear" w:color="auto" w:fill="FFFFFF"/>
          <w:lang w:val="en-US"/>
        </w:rPr>
        <w:t xml:space="preserve"> generation master baker in the Geary family. In 201</w:t>
      </w:r>
      <w:r w:rsidR="009437C8">
        <w:rPr>
          <w:rFonts w:eastAsia="Times New Roman" w:cs="Arial"/>
          <w:szCs w:val="24"/>
          <w:shd w:val="clear" w:color="auto" w:fill="FFFFFF"/>
          <w:lang w:val="en-US"/>
        </w:rPr>
        <w:t>9</w:t>
      </w:r>
      <w:r w:rsidRPr="009D4C72">
        <w:rPr>
          <w:rFonts w:eastAsia="Times New Roman" w:cs="Arial"/>
          <w:szCs w:val="24"/>
          <w:shd w:val="clear" w:color="auto" w:fill="FFFFFF"/>
          <w:lang w:val="en-US"/>
        </w:rPr>
        <w:t xml:space="preserve"> we received significant investment from the Unsworth Family to accelerate our ambitious growth plans. </w:t>
      </w:r>
    </w:p>
    <w:p w14:paraId="73B38F51" w14:textId="77777777" w:rsidR="00FF7DA7" w:rsidRPr="009D4C72" w:rsidRDefault="00FF7DA7" w:rsidP="000A2632">
      <w:pPr>
        <w:jc w:val="both"/>
        <w:rPr>
          <w:rFonts w:eastAsia="Times New Roman" w:cs="Arial"/>
          <w:szCs w:val="24"/>
          <w:shd w:val="clear" w:color="auto" w:fill="FFFFFF"/>
          <w:lang w:val="en-US"/>
        </w:rPr>
      </w:pPr>
    </w:p>
    <w:p w14:paraId="4A8E0133" w14:textId="77777777" w:rsidR="00FF7DA7" w:rsidRPr="009D4C72" w:rsidRDefault="00FF7DA7" w:rsidP="000A2632">
      <w:pPr>
        <w:jc w:val="both"/>
        <w:rPr>
          <w:rFonts w:eastAsia="Times New Roman" w:cs="Arial"/>
          <w:szCs w:val="24"/>
          <w:shd w:val="clear" w:color="auto" w:fill="FFFFFF"/>
          <w:lang w:val="en-US"/>
        </w:rPr>
      </w:pPr>
      <w:r w:rsidRPr="009D4C72">
        <w:rPr>
          <w:rFonts w:eastAsia="Times New Roman" w:cs="Arial"/>
          <w:szCs w:val="24"/>
          <w:shd w:val="clear" w:color="auto" w:fill="FFFFFF"/>
          <w:lang w:val="en-US"/>
        </w:rPr>
        <w:t xml:space="preserve">We believe that great bread takes time and care. We </w:t>
      </w:r>
      <w:proofErr w:type="spellStart"/>
      <w:r w:rsidRPr="009D4C72">
        <w:rPr>
          <w:rFonts w:eastAsia="Times New Roman" w:cs="Arial"/>
          <w:szCs w:val="24"/>
          <w:shd w:val="clear" w:color="auto" w:fill="FFFFFF"/>
          <w:lang w:val="en-US"/>
        </w:rPr>
        <w:t>specialise</w:t>
      </w:r>
      <w:proofErr w:type="spellEnd"/>
      <w:r w:rsidRPr="009D4C72">
        <w:rPr>
          <w:rFonts w:eastAsia="Times New Roman" w:cs="Arial"/>
          <w:szCs w:val="24"/>
          <w:shd w:val="clear" w:color="auto" w:fill="FFFFFF"/>
          <w:lang w:val="en-US"/>
        </w:rPr>
        <w:t xml:space="preserve"> in sourdough-based propositions and long-fermentation where the time and care make all the difference to </w:t>
      </w:r>
      <w:r w:rsidRPr="009D4C72">
        <w:rPr>
          <w:rFonts w:eastAsia="Times New Roman" w:cs="Arial"/>
          <w:szCs w:val="24"/>
          <w:shd w:val="clear" w:color="auto" w:fill="FFFFFF"/>
          <w:lang w:val="en-US"/>
        </w:rPr>
        <w:lastRenderedPageBreak/>
        <w:t>the taste. We have a passion to create great quality bread by integrating the best of traditional bakery skills and modern manufacturing methods.</w:t>
      </w:r>
    </w:p>
    <w:p w14:paraId="4ABDCD12" w14:textId="77777777" w:rsidR="009437C8" w:rsidRDefault="009437C8" w:rsidP="000A2632">
      <w:pPr>
        <w:jc w:val="both"/>
        <w:rPr>
          <w:rFonts w:eastAsia="Times New Roman" w:cs="Arial"/>
          <w:szCs w:val="24"/>
          <w:shd w:val="clear" w:color="auto" w:fill="FFFFFF"/>
          <w:lang w:val="en-US"/>
        </w:rPr>
      </w:pPr>
    </w:p>
    <w:p w14:paraId="0D97F23A" w14:textId="44534D00" w:rsidR="00830764" w:rsidRPr="00B4495E" w:rsidRDefault="00830764" w:rsidP="000A2632">
      <w:pPr>
        <w:jc w:val="both"/>
        <w:rPr>
          <w:rFonts w:cs="Arial"/>
          <w:b/>
          <w:sz w:val="28"/>
          <w:szCs w:val="24"/>
        </w:rPr>
      </w:pPr>
      <w:r w:rsidRPr="00B4495E">
        <w:rPr>
          <w:rFonts w:cs="Arial"/>
          <w:b/>
          <w:sz w:val="28"/>
          <w:szCs w:val="24"/>
        </w:rPr>
        <w:t>Our commitment to equality and diversity</w:t>
      </w:r>
    </w:p>
    <w:p w14:paraId="15ECE357" w14:textId="77777777" w:rsidR="00B4495E" w:rsidRDefault="00B4495E" w:rsidP="000A2632">
      <w:pPr>
        <w:jc w:val="both"/>
        <w:rPr>
          <w:rFonts w:cs="Arial"/>
          <w:i/>
          <w:szCs w:val="24"/>
        </w:rPr>
      </w:pPr>
    </w:p>
    <w:p w14:paraId="411A646A" w14:textId="7E125256" w:rsidR="009D4C72" w:rsidRPr="009D4C72" w:rsidRDefault="009D4C72" w:rsidP="000A2632">
      <w:pPr>
        <w:jc w:val="both"/>
        <w:rPr>
          <w:rFonts w:cs="Arial"/>
          <w:szCs w:val="24"/>
        </w:rPr>
      </w:pPr>
      <w:r w:rsidRPr="009D4C72">
        <w:rPr>
          <w:rFonts w:cs="Arial"/>
          <w:szCs w:val="24"/>
        </w:rPr>
        <w:t xml:space="preserve">Geary’s Bakeries is committed to encouraging equality, </w:t>
      </w:r>
      <w:proofErr w:type="gramStart"/>
      <w:r w:rsidRPr="009D4C72">
        <w:rPr>
          <w:rFonts w:cs="Arial"/>
          <w:szCs w:val="24"/>
        </w:rPr>
        <w:t>diversion</w:t>
      </w:r>
      <w:proofErr w:type="gramEnd"/>
      <w:r w:rsidRPr="009D4C72">
        <w:rPr>
          <w:rFonts w:cs="Arial"/>
          <w:szCs w:val="24"/>
        </w:rPr>
        <w:t xml:space="preserve"> and inclusion among our workforce, ensuring that it is truly representative of all sections of society. The Company is committed against unlawful discrimination and will take all appropriate action to ensure it is eliminated. </w:t>
      </w:r>
      <w:r w:rsidR="009437C8">
        <w:rPr>
          <w:rFonts w:cs="Arial"/>
          <w:szCs w:val="24"/>
        </w:rPr>
        <w:t>Our pay decisions are purely based on performance and market rate.</w:t>
      </w:r>
    </w:p>
    <w:p w14:paraId="19346421" w14:textId="2C8B0901" w:rsidR="00830764" w:rsidRPr="00B4495E" w:rsidRDefault="00830764" w:rsidP="000A2632">
      <w:pPr>
        <w:jc w:val="both"/>
        <w:rPr>
          <w:rFonts w:cs="Arial"/>
          <w:szCs w:val="24"/>
        </w:rPr>
      </w:pPr>
    </w:p>
    <w:p w14:paraId="7EAAC1AA" w14:textId="77777777" w:rsidR="00830764" w:rsidRPr="00B4495E" w:rsidRDefault="00830764" w:rsidP="000A2632">
      <w:pPr>
        <w:jc w:val="both"/>
        <w:rPr>
          <w:rFonts w:cs="Arial"/>
          <w:b/>
          <w:sz w:val="28"/>
          <w:szCs w:val="24"/>
        </w:rPr>
      </w:pPr>
      <w:r w:rsidRPr="00B4495E">
        <w:rPr>
          <w:rFonts w:cs="Arial"/>
          <w:b/>
          <w:sz w:val="28"/>
          <w:szCs w:val="24"/>
        </w:rPr>
        <w:t xml:space="preserve">Gender </w:t>
      </w:r>
      <w:proofErr w:type="gramStart"/>
      <w:r w:rsidRPr="00B4495E">
        <w:rPr>
          <w:rFonts w:cs="Arial"/>
          <w:b/>
          <w:sz w:val="28"/>
          <w:szCs w:val="24"/>
        </w:rPr>
        <w:t>pay</w:t>
      </w:r>
      <w:proofErr w:type="gramEnd"/>
      <w:r w:rsidRPr="00B4495E">
        <w:rPr>
          <w:rFonts w:cs="Arial"/>
          <w:b/>
          <w:sz w:val="28"/>
          <w:szCs w:val="24"/>
        </w:rPr>
        <w:t xml:space="preserve"> gap</w:t>
      </w:r>
    </w:p>
    <w:p w14:paraId="6D54989E" w14:textId="77777777" w:rsidR="00B4495E" w:rsidRDefault="00B4495E" w:rsidP="000A2632">
      <w:pPr>
        <w:jc w:val="both"/>
        <w:rPr>
          <w:rFonts w:cs="Arial"/>
          <w:b/>
          <w:szCs w:val="24"/>
        </w:rPr>
      </w:pPr>
    </w:p>
    <w:p w14:paraId="77D4A08C" w14:textId="7C193008" w:rsidR="00830764" w:rsidRPr="00B4495E" w:rsidRDefault="001B09C5" w:rsidP="000A2632">
      <w:pPr>
        <w:jc w:val="both"/>
        <w:rPr>
          <w:rFonts w:cs="Arial"/>
          <w:b/>
          <w:szCs w:val="24"/>
        </w:rPr>
      </w:pPr>
      <w:r w:rsidRPr="00B4495E">
        <w:rPr>
          <w:rFonts w:cs="Arial"/>
          <w:b/>
          <w:szCs w:val="24"/>
        </w:rPr>
        <w:t xml:space="preserve">Mean gender </w:t>
      </w:r>
      <w:proofErr w:type="gramStart"/>
      <w:r w:rsidRPr="00B4495E">
        <w:rPr>
          <w:rFonts w:cs="Arial"/>
          <w:b/>
          <w:szCs w:val="24"/>
        </w:rPr>
        <w:t>pay</w:t>
      </w:r>
      <w:proofErr w:type="gramEnd"/>
      <w:r w:rsidRPr="00B4495E">
        <w:rPr>
          <w:rFonts w:cs="Arial"/>
          <w:b/>
          <w:szCs w:val="24"/>
        </w:rPr>
        <w:t xml:space="preserve"> gap</w:t>
      </w:r>
    </w:p>
    <w:p w14:paraId="33201C90" w14:textId="14223A30" w:rsidR="001B09C5" w:rsidRPr="00B4495E" w:rsidRDefault="001B09C5" w:rsidP="000A2632">
      <w:pPr>
        <w:jc w:val="both"/>
        <w:rPr>
          <w:rFonts w:cs="Arial"/>
          <w:szCs w:val="24"/>
        </w:rPr>
      </w:pPr>
      <w:r w:rsidRPr="00B4495E">
        <w:rPr>
          <w:rFonts w:cs="Arial"/>
          <w:szCs w:val="24"/>
        </w:rPr>
        <w:t xml:space="preserve">Based on the mean (average) hourly rate of pay for male and female employees in the relevant pay period, our mean gender pay gap is </w:t>
      </w:r>
      <w:r w:rsidR="00DD0C95" w:rsidRPr="00DD0C95">
        <w:rPr>
          <w:rFonts w:cs="Arial"/>
          <w:iCs/>
          <w:szCs w:val="24"/>
        </w:rPr>
        <w:t>2.</w:t>
      </w:r>
      <w:r w:rsidR="000A2632">
        <w:rPr>
          <w:rFonts w:cs="Arial"/>
          <w:iCs/>
          <w:szCs w:val="24"/>
        </w:rPr>
        <w:t>9</w:t>
      </w:r>
      <w:r w:rsidRPr="00B4495E">
        <w:rPr>
          <w:rFonts w:cs="Arial"/>
          <w:szCs w:val="24"/>
        </w:rPr>
        <w:t xml:space="preserve">% (rounded to one decimal place). </w:t>
      </w:r>
      <w:r w:rsidR="00012A4E">
        <w:rPr>
          <w:rFonts w:cs="Arial"/>
          <w:szCs w:val="24"/>
        </w:rPr>
        <w:t xml:space="preserve"> We consider a contributory cause for this gap is due to a higher proportion of males in senior roles within the business. </w:t>
      </w:r>
    </w:p>
    <w:p w14:paraId="71F483F8" w14:textId="77777777" w:rsidR="001B09C5" w:rsidRPr="00B4495E" w:rsidRDefault="001B09C5" w:rsidP="000A2632">
      <w:pPr>
        <w:jc w:val="both"/>
        <w:rPr>
          <w:rFonts w:cs="Arial"/>
          <w:szCs w:val="24"/>
        </w:rPr>
      </w:pPr>
    </w:p>
    <w:p w14:paraId="4C77C21F" w14:textId="77777777" w:rsidR="001B09C5" w:rsidRPr="00B4495E" w:rsidRDefault="001B09C5" w:rsidP="000A2632">
      <w:pPr>
        <w:jc w:val="both"/>
        <w:rPr>
          <w:rFonts w:cs="Arial"/>
          <w:b/>
          <w:szCs w:val="24"/>
        </w:rPr>
      </w:pPr>
      <w:r w:rsidRPr="00B4495E">
        <w:rPr>
          <w:rFonts w:cs="Arial"/>
          <w:b/>
          <w:szCs w:val="24"/>
        </w:rPr>
        <w:t>Median gender pay gap</w:t>
      </w:r>
    </w:p>
    <w:p w14:paraId="295EF103" w14:textId="1726F505" w:rsidR="001B09C5" w:rsidRPr="00B4495E" w:rsidRDefault="001B09C5" w:rsidP="000A2632">
      <w:pPr>
        <w:jc w:val="both"/>
        <w:rPr>
          <w:rFonts w:cs="Arial"/>
          <w:szCs w:val="24"/>
        </w:rPr>
      </w:pPr>
      <w:r w:rsidRPr="00B4495E">
        <w:rPr>
          <w:rFonts w:cs="Arial"/>
          <w:szCs w:val="24"/>
        </w:rPr>
        <w:t xml:space="preserve">Based on the median (middle) hourly rate of pay for male and female employees in the relevant pay period, our median gender pay gap is </w:t>
      </w:r>
      <w:r w:rsidR="000A2632">
        <w:rPr>
          <w:rFonts w:cs="Arial"/>
          <w:szCs w:val="24"/>
        </w:rPr>
        <w:t>0.0</w:t>
      </w:r>
      <w:r w:rsidRPr="00B4495E">
        <w:rPr>
          <w:rFonts w:cs="Arial"/>
          <w:szCs w:val="24"/>
        </w:rPr>
        <w:t>% (rounded to one decimal place)</w:t>
      </w:r>
      <w:r w:rsidR="00012A4E">
        <w:rPr>
          <w:rFonts w:cs="Arial"/>
          <w:szCs w:val="24"/>
        </w:rPr>
        <w:t>.</w:t>
      </w:r>
    </w:p>
    <w:p w14:paraId="3A50BA16" w14:textId="77777777" w:rsidR="001B09C5" w:rsidRPr="00B4495E" w:rsidRDefault="001B09C5" w:rsidP="000A2632">
      <w:pPr>
        <w:jc w:val="both"/>
        <w:rPr>
          <w:rFonts w:cs="Arial"/>
          <w:szCs w:val="24"/>
        </w:rPr>
      </w:pPr>
    </w:p>
    <w:p w14:paraId="717C4712" w14:textId="77777777" w:rsidR="001B09C5" w:rsidRPr="00B4495E" w:rsidRDefault="001B09C5" w:rsidP="000A2632">
      <w:pPr>
        <w:jc w:val="both"/>
        <w:rPr>
          <w:rFonts w:cs="Arial"/>
          <w:b/>
          <w:sz w:val="28"/>
          <w:szCs w:val="24"/>
        </w:rPr>
      </w:pPr>
      <w:r w:rsidRPr="00B4495E">
        <w:rPr>
          <w:rFonts w:cs="Arial"/>
          <w:b/>
          <w:sz w:val="28"/>
          <w:szCs w:val="24"/>
        </w:rPr>
        <w:t>Gender bonus gap</w:t>
      </w:r>
    </w:p>
    <w:p w14:paraId="1919411D" w14:textId="77777777" w:rsidR="00B4495E" w:rsidRDefault="00B4495E" w:rsidP="000A2632">
      <w:pPr>
        <w:jc w:val="both"/>
        <w:rPr>
          <w:rFonts w:cs="Arial"/>
          <w:b/>
          <w:szCs w:val="24"/>
        </w:rPr>
      </w:pPr>
    </w:p>
    <w:p w14:paraId="47BF7041" w14:textId="616FCD06" w:rsidR="001B09C5" w:rsidRPr="00B4495E" w:rsidRDefault="001B09C5" w:rsidP="000A2632">
      <w:pPr>
        <w:jc w:val="both"/>
        <w:rPr>
          <w:rFonts w:cs="Arial"/>
          <w:b/>
          <w:szCs w:val="24"/>
        </w:rPr>
      </w:pPr>
      <w:r w:rsidRPr="00B4495E">
        <w:rPr>
          <w:rFonts w:cs="Arial"/>
          <w:b/>
          <w:szCs w:val="24"/>
        </w:rPr>
        <w:t>Mean gender bonus gap</w:t>
      </w:r>
    </w:p>
    <w:p w14:paraId="2BE469F2" w14:textId="070A3100" w:rsidR="00012A4E" w:rsidRPr="00B4495E" w:rsidRDefault="001B09C5" w:rsidP="000A2632">
      <w:pPr>
        <w:jc w:val="both"/>
        <w:rPr>
          <w:rFonts w:cs="Arial"/>
          <w:szCs w:val="24"/>
        </w:rPr>
      </w:pPr>
      <w:r w:rsidRPr="00B4495E">
        <w:rPr>
          <w:rFonts w:cs="Arial"/>
          <w:szCs w:val="24"/>
        </w:rPr>
        <w:t xml:space="preserve">Based on the mean (average) bonus pay for male and female employees in the relevant pay period, our mean gender bonus gap is </w:t>
      </w:r>
      <w:r w:rsidR="000A2632">
        <w:rPr>
          <w:rFonts w:cs="Arial"/>
          <w:iCs/>
          <w:szCs w:val="24"/>
        </w:rPr>
        <w:t>33.5</w:t>
      </w:r>
      <w:r w:rsidRPr="00B4495E">
        <w:rPr>
          <w:rFonts w:cs="Arial"/>
          <w:szCs w:val="24"/>
        </w:rPr>
        <w:t xml:space="preserve">% (rounded to one decimal place). </w:t>
      </w:r>
      <w:r w:rsidR="00012A4E" w:rsidRPr="009437C8">
        <w:rPr>
          <w:rFonts w:cs="Arial"/>
          <w:iCs/>
          <w:szCs w:val="24"/>
        </w:rPr>
        <w:t>W</w:t>
      </w:r>
      <w:r w:rsidR="00012A4E" w:rsidRPr="00B4495E">
        <w:rPr>
          <w:rFonts w:cs="Arial"/>
          <w:szCs w:val="24"/>
        </w:rPr>
        <w:t>e consider the main reasons or contributory causes for</w:t>
      </w:r>
      <w:r w:rsidR="00012A4E">
        <w:rPr>
          <w:rFonts w:cs="Arial"/>
          <w:szCs w:val="24"/>
        </w:rPr>
        <w:t xml:space="preserve"> this </w:t>
      </w:r>
      <w:r w:rsidR="00012A4E" w:rsidRPr="00B4495E">
        <w:rPr>
          <w:rFonts w:cs="Arial"/>
          <w:szCs w:val="24"/>
        </w:rPr>
        <w:t xml:space="preserve">gap </w:t>
      </w:r>
      <w:r w:rsidR="00012A4E">
        <w:rPr>
          <w:rFonts w:cs="Arial"/>
          <w:szCs w:val="24"/>
        </w:rPr>
        <w:t>to be due to business and individual performance bonuses of a small population which are predominately male</w:t>
      </w:r>
      <w:r w:rsidR="00012A4E" w:rsidRPr="00B4495E">
        <w:rPr>
          <w:rFonts w:cs="Arial"/>
          <w:szCs w:val="24"/>
        </w:rPr>
        <w:t xml:space="preserve">. </w:t>
      </w:r>
    </w:p>
    <w:p w14:paraId="16424B0D" w14:textId="74C13B7B" w:rsidR="001B09C5" w:rsidRPr="00B4495E" w:rsidRDefault="001B09C5" w:rsidP="000A2632">
      <w:pPr>
        <w:jc w:val="both"/>
        <w:rPr>
          <w:rFonts w:cs="Arial"/>
          <w:szCs w:val="24"/>
        </w:rPr>
      </w:pPr>
    </w:p>
    <w:p w14:paraId="0845F89C" w14:textId="0D0B6683" w:rsidR="001B09C5" w:rsidRDefault="001B09C5" w:rsidP="000A2632">
      <w:pPr>
        <w:jc w:val="both"/>
        <w:rPr>
          <w:rFonts w:cs="Arial"/>
          <w:szCs w:val="24"/>
        </w:rPr>
      </w:pPr>
    </w:p>
    <w:p w14:paraId="7F5F25B3" w14:textId="77777777" w:rsidR="001B09C5" w:rsidRPr="00B4495E" w:rsidRDefault="001B09C5" w:rsidP="000A2632">
      <w:pPr>
        <w:jc w:val="both"/>
        <w:rPr>
          <w:rFonts w:cs="Arial"/>
          <w:b/>
          <w:szCs w:val="24"/>
        </w:rPr>
      </w:pPr>
      <w:r w:rsidRPr="00B4495E">
        <w:rPr>
          <w:rFonts w:cs="Arial"/>
          <w:b/>
          <w:szCs w:val="24"/>
        </w:rPr>
        <w:t>Median gender bonus gap</w:t>
      </w:r>
    </w:p>
    <w:p w14:paraId="00364A9A" w14:textId="6C22A982" w:rsidR="001B09C5" w:rsidRPr="00B4495E" w:rsidRDefault="001B09C5" w:rsidP="000A2632">
      <w:pPr>
        <w:jc w:val="both"/>
        <w:rPr>
          <w:rFonts w:cs="Arial"/>
          <w:szCs w:val="24"/>
        </w:rPr>
      </w:pPr>
      <w:r w:rsidRPr="00B4495E">
        <w:rPr>
          <w:rFonts w:cs="Arial"/>
          <w:szCs w:val="24"/>
        </w:rPr>
        <w:t xml:space="preserve">Based on the median (middle) bonus pay for male and female employees in the relevant pay period, our median gender bonus gap is </w:t>
      </w:r>
      <w:r w:rsidR="00DD0C95">
        <w:rPr>
          <w:rFonts w:cs="Arial"/>
          <w:iCs/>
          <w:szCs w:val="24"/>
        </w:rPr>
        <w:t>0</w:t>
      </w:r>
      <w:r w:rsidR="000A2632">
        <w:rPr>
          <w:rFonts w:cs="Arial"/>
          <w:iCs/>
          <w:szCs w:val="24"/>
        </w:rPr>
        <w:t>.0</w:t>
      </w:r>
      <w:r w:rsidRPr="00B4495E">
        <w:rPr>
          <w:rFonts w:cs="Arial"/>
          <w:szCs w:val="24"/>
        </w:rPr>
        <w:t>% (rounded to one decimal place)</w:t>
      </w:r>
    </w:p>
    <w:p w14:paraId="5582585F" w14:textId="77777777" w:rsidR="001B09C5" w:rsidRPr="00B4495E" w:rsidRDefault="001B09C5" w:rsidP="000A2632">
      <w:pPr>
        <w:jc w:val="both"/>
        <w:rPr>
          <w:rFonts w:cs="Arial"/>
          <w:sz w:val="28"/>
          <w:szCs w:val="24"/>
        </w:rPr>
      </w:pPr>
    </w:p>
    <w:p w14:paraId="04852967" w14:textId="77777777" w:rsidR="001B09C5" w:rsidRPr="00B4495E" w:rsidRDefault="001B09C5" w:rsidP="000A2632">
      <w:pPr>
        <w:jc w:val="both"/>
        <w:rPr>
          <w:rFonts w:cs="Arial"/>
          <w:b/>
          <w:sz w:val="28"/>
          <w:szCs w:val="24"/>
        </w:rPr>
      </w:pPr>
      <w:r w:rsidRPr="00B4495E">
        <w:rPr>
          <w:rFonts w:cs="Arial"/>
          <w:b/>
          <w:sz w:val="28"/>
          <w:szCs w:val="24"/>
        </w:rPr>
        <w:t xml:space="preserve">Bonus </w:t>
      </w:r>
      <w:proofErr w:type="gramStart"/>
      <w:r w:rsidRPr="00B4495E">
        <w:rPr>
          <w:rFonts w:cs="Arial"/>
          <w:b/>
          <w:sz w:val="28"/>
          <w:szCs w:val="24"/>
        </w:rPr>
        <w:t>pay</w:t>
      </w:r>
      <w:proofErr w:type="gramEnd"/>
    </w:p>
    <w:p w14:paraId="532AAEFE" w14:textId="77777777" w:rsidR="00B4495E" w:rsidRDefault="00B4495E" w:rsidP="000A2632">
      <w:pPr>
        <w:jc w:val="both"/>
        <w:rPr>
          <w:rFonts w:cs="Arial"/>
          <w:szCs w:val="24"/>
        </w:rPr>
      </w:pPr>
    </w:p>
    <w:p w14:paraId="039215AF" w14:textId="78E3B885" w:rsidR="001B09C5" w:rsidRPr="00B4495E" w:rsidRDefault="001B09C5" w:rsidP="000A2632">
      <w:pPr>
        <w:jc w:val="both"/>
        <w:rPr>
          <w:rFonts w:cs="Arial"/>
          <w:szCs w:val="24"/>
        </w:rPr>
      </w:pPr>
      <w:r w:rsidRPr="00B4495E">
        <w:rPr>
          <w:rFonts w:cs="Arial"/>
          <w:szCs w:val="24"/>
        </w:rPr>
        <w:t>The proportions of male and female employees who received bonus pay during the relevant pay period are as follows (percentages are rounded to one decimal place):</w:t>
      </w:r>
    </w:p>
    <w:p w14:paraId="16569612" w14:textId="77777777" w:rsidR="001B09C5" w:rsidRPr="00B4495E" w:rsidRDefault="001B09C5" w:rsidP="000A2632">
      <w:pPr>
        <w:jc w:val="both"/>
        <w:rPr>
          <w:rFonts w:cs="Arial"/>
          <w:szCs w:val="24"/>
        </w:rPr>
      </w:pPr>
    </w:p>
    <w:p w14:paraId="12C7EC8F" w14:textId="3D5E675A" w:rsidR="001B09C5" w:rsidRPr="00B4495E" w:rsidRDefault="001B09C5" w:rsidP="000A2632">
      <w:pPr>
        <w:jc w:val="both"/>
        <w:rPr>
          <w:rFonts w:cs="Arial"/>
          <w:i/>
          <w:szCs w:val="24"/>
        </w:rPr>
      </w:pPr>
      <w:r w:rsidRPr="00B4495E">
        <w:rPr>
          <w:rFonts w:cs="Arial"/>
          <w:szCs w:val="24"/>
        </w:rPr>
        <w:t>Male employees:</w:t>
      </w:r>
      <w:r w:rsidR="00DD0C95">
        <w:rPr>
          <w:rFonts w:cs="Arial"/>
          <w:szCs w:val="24"/>
        </w:rPr>
        <w:t xml:space="preserve"> </w:t>
      </w:r>
      <w:r w:rsidR="000A2632">
        <w:rPr>
          <w:rFonts w:cs="Arial"/>
          <w:szCs w:val="24"/>
        </w:rPr>
        <w:t>11.7</w:t>
      </w:r>
      <w:r w:rsidRPr="00B4495E">
        <w:rPr>
          <w:rFonts w:cs="Arial"/>
          <w:szCs w:val="24"/>
        </w:rPr>
        <w:t>%</w:t>
      </w:r>
    </w:p>
    <w:p w14:paraId="1ACAF062" w14:textId="4DDB5A62" w:rsidR="001B09C5" w:rsidRPr="00B4495E" w:rsidRDefault="001B09C5" w:rsidP="000A2632">
      <w:pPr>
        <w:jc w:val="both"/>
        <w:rPr>
          <w:rFonts w:cs="Arial"/>
          <w:szCs w:val="24"/>
        </w:rPr>
      </w:pPr>
      <w:r w:rsidRPr="00B4495E">
        <w:rPr>
          <w:rFonts w:cs="Arial"/>
          <w:szCs w:val="24"/>
        </w:rPr>
        <w:t>Female employees:</w:t>
      </w:r>
      <w:r w:rsidR="00DD0C95">
        <w:rPr>
          <w:rFonts w:cs="Arial"/>
          <w:szCs w:val="24"/>
        </w:rPr>
        <w:t xml:space="preserve"> </w:t>
      </w:r>
      <w:r w:rsidR="000A2632">
        <w:rPr>
          <w:rFonts w:cs="Arial"/>
          <w:szCs w:val="24"/>
        </w:rPr>
        <w:t>14.5</w:t>
      </w:r>
      <w:r w:rsidRPr="00B4495E">
        <w:rPr>
          <w:rFonts w:cs="Arial"/>
          <w:szCs w:val="24"/>
        </w:rPr>
        <w:t>%</w:t>
      </w:r>
    </w:p>
    <w:p w14:paraId="7674AF8C" w14:textId="77777777" w:rsidR="001B09C5" w:rsidRPr="00B4495E" w:rsidRDefault="001B09C5" w:rsidP="000A2632">
      <w:pPr>
        <w:jc w:val="both"/>
        <w:rPr>
          <w:rFonts w:cs="Arial"/>
          <w:szCs w:val="24"/>
        </w:rPr>
      </w:pPr>
    </w:p>
    <w:p w14:paraId="482487DC" w14:textId="77777777" w:rsidR="00830764" w:rsidRPr="00B4495E" w:rsidRDefault="00830764" w:rsidP="000A2632">
      <w:pPr>
        <w:jc w:val="both"/>
        <w:rPr>
          <w:rFonts w:cs="Arial"/>
          <w:b/>
          <w:sz w:val="28"/>
          <w:szCs w:val="24"/>
        </w:rPr>
      </w:pPr>
      <w:r w:rsidRPr="00B4495E">
        <w:rPr>
          <w:rFonts w:cs="Arial"/>
          <w:b/>
          <w:sz w:val="28"/>
          <w:szCs w:val="24"/>
        </w:rPr>
        <w:lastRenderedPageBreak/>
        <w:t xml:space="preserve">Salary </w:t>
      </w:r>
      <w:proofErr w:type="gramStart"/>
      <w:r w:rsidRPr="00B4495E">
        <w:rPr>
          <w:rFonts w:cs="Arial"/>
          <w:b/>
          <w:sz w:val="28"/>
          <w:szCs w:val="24"/>
        </w:rPr>
        <w:t>pay</w:t>
      </w:r>
      <w:proofErr w:type="gramEnd"/>
      <w:r w:rsidRPr="00B4495E">
        <w:rPr>
          <w:rFonts w:cs="Arial"/>
          <w:b/>
          <w:sz w:val="28"/>
          <w:szCs w:val="24"/>
        </w:rPr>
        <w:t xml:space="preserve"> quartiles</w:t>
      </w:r>
    </w:p>
    <w:p w14:paraId="2ADA9A81" w14:textId="77777777" w:rsidR="00B4495E" w:rsidRDefault="00B4495E" w:rsidP="000A2632">
      <w:pPr>
        <w:jc w:val="both"/>
        <w:rPr>
          <w:rFonts w:cs="Arial"/>
          <w:szCs w:val="24"/>
        </w:rPr>
      </w:pPr>
    </w:p>
    <w:p w14:paraId="3C7CD1E6" w14:textId="278816AC" w:rsidR="00830764" w:rsidRPr="00B4495E" w:rsidRDefault="00DC26F8" w:rsidP="000A2632">
      <w:pPr>
        <w:jc w:val="both"/>
        <w:rPr>
          <w:rFonts w:cs="Arial"/>
          <w:szCs w:val="24"/>
        </w:rPr>
      </w:pPr>
      <w:r w:rsidRPr="00B4495E">
        <w:rPr>
          <w:rFonts w:cs="Arial"/>
          <w:szCs w:val="24"/>
        </w:rPr>
        <w:t>The following table separates our entire workforce into four equal quartiles based on the salaries that are paid to these employees. These quartiles are then further broken down into the number and proportion, expressed as a percentage, of male and female employees in each quartile.</w:t>
      </w:r>
    </w:p>
    <w:p w14:paraId="1B8D2944" w14:textId="77777777" w:rsidR="00DC26F8" w:rsidRPr="00B4495E" w:rsidRDefault="00DC26F8" w:rsidP="000A2632">
      <w:pPr>
        <w:jc w:val="both"/>
        <w:rPr>
          <w:rFonts w:cs="Arial"/>
          <w:szCs w:val="24"/>
        </w:rPr>
      </w:pPr>
    </w:p>
    <w:tbl>
      <w:tblPr>
        <w:tblStyle w:val="TableGrid"/>
        <w:tblW w:w="0" w:type="auto"/>
        <w:tblLook w:val="04A0" w:firstRow="1" w:lastRow="0" w:firstColumn="1" w:lastColumn="0" w:noHBand="0" w:noVBand="1"/>
      </w:tblPr>
      <w:tblGrid>
        <w:gridCol w:w="1594"/>
        <w:gridCol w:w="1123"/>
        <w:gridCol w:w="768"/>
        <w:gridCol w:w="1123"/>
        <w:gridCol w:w="738"/>
        <w:gridCol w:w="1123"/>
        <w:gridCol w:w="738"/>
        <w:gridCol w:w="1123"/>
        <w:gridCol w:w="686"/>
      </w:tblGrid>
      <w:tr w:rsidR="00C31ECE" w:rsidRPr="00B4495E" w14:paraId="70ED848D" w14:textId="77777777" w:rsidTr="001B09C5">
        <w:tc>
          <w:tcPr>
            <w:tcW w:w="1929" w:type="dxa"/>
            <w:tcBorders>
              <w:top w:val="single" w:sz="4" w:space="0" w:color="FFFFFF" w:themeColor="background1"/>
              <w:left w:val="single" w:sz="4" w:space="0" w:color="FFFFFF" w:themeColor="background1"/>
              <w:bottom w:val="single" w:sz="4" w:space="0" w:color="FFFFFF" w:themeColor="background1"/>
            </w:tcBorders>
          </w:tcPr>
          <w:p w14:paraId="1174DED6" w14:textId="77777777" w:rsidR="00830764" w:rsidRPr="00B4495E" w:rsidRDefault="00830764" w:rsidP="000A2632">
            <w:pPr>
              <w:pStyle w:val="MainText"/>
              <w:rPr>
                <w:rStyle w:val="Peninsula"/>
                <w:b/>
                <w:color w:val="000000" w:themeColor="text1"/>
                <w:sz w:val="24"/>
                <w:szCs w:val="24"/>
              </w:rPr>
            </w:pPr>
          </w:p>
        </w:tc>
        <w:tc>
          <w:tcPr>
            <w:tcW w:w="1886" w:type="dxa"/>
            <w:gridSpan w:val="2"/>
            <w:shd w:val="clear" w:color="auto" w:fill="D9D9D9" w:themeFill="background1" w:themeFillShade="D9"/>
            <w:vAlign w:val="center"/>
          </w:tcPr>
          <w:p w14:paraId="4B957602"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Lower</w:t>
            </w:r>
          </w:p>
        </w:tc>
        <w:tc>
          <w:tcPr>
            <w:tcW w:w="1790" w:type="dxa"/>
            <w:gridSpan w:val="2"/>
            <w:shd w:val="clear" w:color="auto" w:fill="D9D9D9" w:themeFill="background1" w:themeFillShade="D9"/>
            <w:vAlign w:val="center"/>
          </w:tcPr>
          <w:p w14:paraId="3FDD0265" w14:textId="77777777" w:rsidR="00830764" w:rsidRPr="00B4495E" w:rsidRDefault="001B09C5" w:rsidP="000A2632">
            <w:pPr>
              <w:pStyle w:val="MainText"/>
              <w:rPr>
                <w:rStyle w:val="Peninsula"/>
                <w:b/>
                <w:color w:val="000000" w:themeColor="text1"/>
                <w:sz w:val="24"/>
                <w:szCs w:val="24"/>
              </w:rPr>
            </w:pPr>
            <w:r w:rsidRPr="00B4495E">
              <w:rPr>
                <w:rStyle w:val="Peninsula"/>
                <w:b/>
                <w:color w:val="000000" w:themeColor="text1"/>
                <w:sz w:val="24"/>
                <w:szCs w:val="24"/>
              </w:rPr>
              <w:t>Lower m</w:t>
            </w:r>
            <w:r w:rsidR="00830764" w:rsidRPr="00B4495E">
              <w:rPr>
                <w:rStyle w:val="Peninsula"/>
                <w:b/>
                <w:color w:val="000000" w:themeColor="text1"/>
                <w:sz w:val="24"/>
                <w:szCs w:val="24"/>
              </w:rPr>
              <w:t>iddle</w:t>
            </w:r>
          </w:p>
        </w:tc>
        <w:tc>
          <w:tcPr>
            <w:tcW w:w="1790" w:type="dxa"/>
            <w:gridSpan w:val="2"/>
            <w:shd w:val="clear" w:color="auto" w:fill="D9D9D9" w:themeFill="background1" w:themeFillShade="D9"/>
            <w:vAlign w:val="center"/>
          </w:tcPr>
          <w:p w14:paraId="1CB1A41A" w14:textId="77777777" w:rsidR="00830764" w:rsidRPr="00B4495E" w:rsidRDefault="001B09C5" w:rsidP="000A2632">
            <w:pPr>
              <w:pStyle w:val="MainText"/>
              <w:rPr>
                <w:rStyle w:val="Peninsula"/>
                <w:b/>
                <w:color w:val="000000" w:themeColor="text1"/>
                <w:sz w:val="24"/>
                <w:szCs w:val="24"/>
              </w:rPr>
            </w:pPr>
            <w:r w:rsidRPr="00B4495E">
              <w:rPr>
                <w:rStyle w:val="Peninsula"/>
                <w:b/>
                <w:color w:val="000000" w:themeColor="text1"/>
                <w:sz w:val="24"/>
                <w:szCs w:val="24"/>
              </w:rPr>
              <w:t>Upper m</w:t>
            </w:r>
            <w:r w:rsidR="00830764" w:rsidRPr="00B4495E">
              <w:rPr>
                <w:rStyle w:val="Peninsula"/>
                <w:b/>
                <w:color w:val="000000" w:themeColor="text1"/>
                <w:sz w:val="24"/>
                <w:szCs w:val="24"/>
              </w:rPr>
              <w:t>iddle</w:t>
            </w:r>
          </w:p>
        </w:tc>
        <w:tc>
          <w:tcPr>
            <w:tcW w:w="1621" w:type="dxa"/>
            <w:gridSpan w:val="2"/>
            <w:shd w:val="clear" w:color="auto" w:fill="D9D9D9" w:themeFill="background1" w:themeFillShade="D9"/>
            <w:vAlign w:val="center"/>
          </w:tcPr>
          <w:p w14:paraId="65F130E4"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Upper</w:t>
            </w:r>
          </w:p>
        </w:tc>
      </w:tr>
      <w:tr w:rsidR="00C31ECE" w:rsidRPr="00B4495E" w14:paraId="743AA3AA" w14:textId="77777777" w:rsidTr="001B09C5">
        <w:tc>
          <w:tcPr>
            <w:tcW w:w="1929" w:type="dxa"/>
            <w:tcBorders>
              <w:top w:val="single" w:sz="4" w:space="0" w:color="FFFFFF" w:themeColor="background1"/>
              <w:left w:val="single" w:sz="4" w:space="0" w:color="FFFFFF" w:themeColor="background1"/>
            </w:tcBorders>
          </w:tcPr>
          <w:p w14:paraId="6302FA60" w14:textId="77777777" w:rsidR="00830764" w:rsidRPr="00B4495E" w:rsidRDefault="00830764" w:rsidP="000A2632">
            <w:pPr>
              <w:pStyle w:val="MainText"/>
              <w:rPr>
                <w:rStyle w:val="Peninsula"/>
                <w:b/>
                <w:color w:val="000000" w:themeColor="text1"/>
                <w:sz w:val="24"/>
                <w:szCs w:val="24"/>
              </w:rPr>
            </w:pPr>
          </w:p>
        </w:tc>
        <w:tc>
          <w:tcPr>
            <w:tcW w:w="943" w:type="dxa"/>
            <w:shd w:val="clear" w:color="auto" w:fill="D9D9D9" w:themeFill="background1" w:themeFillShade="D9"/>
            <w:vAlign w:val="center"/>
          </w:tcPr>
          <w:p w14:paraId="044C171C"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Number</w:t>
            </w:r>
          </w:p>
        </w:tc>
        <w:tc>
          <w:tcPr>
            <w:tcW w:w="943" w:type="dxa"/>
            <w:shd w:val="clear" w:color="auto" w:fill="D9D9D9" w:themeFill="background1" w:themeFillShade="D9"/>
            <w:vAlign w:val="center"/>
          </w:tcPr>
          <w:p w14:paraId="761F45AA"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w:t>
            </w:r>
          </w:p>
        </w:tc>
        <w:tc>
          <w:tcPr>
            <w:tcW w:w="895" w:type="dxa"/>
            <w:shd w:val="clear" w:color="auto" w:fill="D9D9D9" w:themeFill="background1" w:themeFillShade="D9"/>
            <w:vAlign w:val="center"/>
          </w:tcPr>
          <w:p w14:paraId="28C08950"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Number</w:t>
            </w:r>
          </w:p>
        </w:tc>
        <w:tc>
          <w:tcPr>
            <w:tcW w:w="895" w:type="dxa"/>
            <w:shd w:val="clear" w:color="auto" w:fill="D9D9D9" w:themeFill="background1" w:themeFillShade="D9"/>
            <w:vAlign w:val="center"/>
          </w:tcPr>
          <w:p w14:paraId="7D6093F5"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w:t>
            </w:r>
          </w:p>
        </w:tc>
        <w:tc>
          <w:tcPr>
            <w:tcW w:w="895" w:type="dxa"/>
            <w:shd w:val="clear" w:color="auto" w:fill="D9D9D9" w:themeFill="background1" w:themeFillShade="D9"/>
            <w:vAlign w:val="center"/>
          </w:tcPr>
          <w:p w14:paraId="7D190C4C"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Number</w:t>
            </w:r>
          </w:p>
        </w:tc>
        <w:tc>
          <w:tcPr>
            <w:tcW w:w="895" w:type="dxa"/>
            <w:shd w:val="clear" w:color="auto" w:fill="D9D9D9" w:themeFill="background1" w:themeFillShade="D9"/>
            <w:vAlign w:val="center"/>
          </w:tcPr>
          <w:p w14:paraId="44F9A7D6"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w:t>
            </w:r>
          </w:p>
        </w:tc>
        <w:tc>
          <w:tcPr>
            <w:tcW w:w="810" w:type="dxa"/>
            <w:shd w:val="clear" w:color="auto" w:fill="D9D9D9" w:themeFill="background1" w:themeFillShade="D9"/>
            <w:vAlign w:val="center"/>
          </w:tcPr>
          <w:p w14:paraId="38A889B2"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Number</w:t>
            </w:r>
          </w:p>
        </w:tc>
        <w:tc>
          <w:tcPr>
            <w:tcW w:w="811" w:type="dxa"/>
            <w:shd w:val="clear" w:color="auto" w:fill="D9D9D9" w:themeFill="background1" w:themeFillShade="D9"/>
            <w:vAlign w:val="center"/>
          </w:tcPr>
          <w:p w14:paraId="34B73A0C"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w:t>
            </w:r>
          </w:p>
        </w:tc>
      </w:tr>
      <w:tr w:rsidR="00C31ECE" w:rsidRPr="00B4495E" w14:paraId="23E6DCF2" w14:textId="77777777" w:rsidTr="001B09C5">
        <w:tc>
          <w:tcPr>
            <w:tcW w:w="1929" w:type="dxa"/>
            <w:shd w:val="clear" w:color="auto" w:fill="D9D9D9" w:themeFill="background1" w:themeFillShade="D9"/>
          </w:tcPr>
          <w:p w14:paraId="08A5B1A3"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Male</w:t>
            </w:r>
          </w:p>
        </w:tc>
        <w:tc>
          <w:tcPr>
            <w:tcW w:w="943" w:type="dxa"/>
          </w:tcPr>
          <w:p w14:paraId="579C7DE0" w14:textId="4EEE1858"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73</w:t>
            </w:r>
          </w:p>
        </w:tc>
        <w:tc>
          <w:tcPr>
            <w:tcW w:w="943" w:type="dxa"/>
          </w:tcPr>
          <w:p w14:paraId="2995D50A" w14:textId="2E982450"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77</w:t>
            </w:r>
          </w:p>
        </w:tc>
        <w:tc>
          <w:tcPr>
            <w:tcW w:w="895" w:type="dxa"/>
          </w:tcPr>
          <w:p w14:paraId="741AB23A" w14:textId="3565EC93"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76</w:t>
            </w:r>
          </w:p>
        </w:tc>
        <w:tc>
          <w:tcPr>
            <w:tcW w:w="895" w:type="dxa"/>
          </w:tcPr>
          <w:p w14:paraId="3F3453DB" w14:textId="153F42AE" w:rsidR="00830764" w:rsidRPr="00B4495E" w:rsidRDefault="0010512F" w:rsidP="000A2632">
            <w:pPr>
              <w:pStyle w:val="MainText"/>
              <w:rPr>
                <w:rStyle w:val="Peninsula"/>
                <w:b/>
                <w:color w:val="000000" w:themeColor="text1"/>
                <w:sz w:val="24"/>
                <w:szCs w:val="24"/>
              </w:rPr>
            </w:pPr>
            <w:r>
              <w:rPr>
                <w:rStyle w:val="Peninsula"/>
                <w:b/>
                <w:color w:val="000000" w:themeColor="text1"/>
                <w:sz w:val="24"/>
                <w:szCs w:val="24"/>
              </w:rPr>
              <w:t>8</w:t>
            </w:r>
            <w:r w:rsidR="000A2632">
              <w:rPr>
                <w:rStyle w:val="Peninsula"/>
                <w:b/>
                <w:color w:val="000000" w:themeColor="text1"/>
                <w:sz w:val="24"/>
                <w:szCs w:val="24"/>
              </w:rPr>
              <w:t>0</w:t>
            </w:r>
          </w:p>
        </w:tc>
        <w:tc>
          <w:tcPr>
            <w:tcW w:w="895" w:type="dxa"/>
          </w:tcPr>
          <w:p w14:paraId="5581CAE7" w14:textId="435FE6ED"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72</w:t>
            </w:r>
          </w:p>
        </w:tc>
        <w:tc>
          <w:tcPr>
            <w:tcW w:w="895" w:type="dxa"/>
          </w:tcPr>
          <w:p w14:paraId="6F51F1A8" w14:textId="585C21C6"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76</w:t>
            </w:r>
          </w:p>
        </w:tc>
        <w:tc>
          <w:tcPr>
            <w:tcW w:w="810" w:type="dxa"/>
          </w:tcPr>
          <w:p w14:paraId="35B0AFE5" w14:textId="4F1366FA"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77</w:t>
            </w:r>
          </w:p>
        </w:tc>
        <w:tc>
          <w:tcPr>
            <w:tcW w:w="811" w:type="dxa"/>
          </w:tcPr>
          <w:p w14:paraId="5658B364" w14:textId="52280657" w:rsidR="00830764" w:rsidRPr="00B4495E" w:rsidRDefault="0010512F" w:rsidP="000A2632">
            <w:pPr>
              <w:pStyle w:val="MainText"/>
              <w:rPr>
                <w:rStyle w:val="Peninsula"/>
                <w:b/>
                <w:color w:val="000000" w:themeColor="text1"/>
                <w:sz w:val="24"/>
                <w:szCs w:val="24"/>
              </w:rPr>
            </w:pPr>
            <w:r>
              <w:rPr>
                <w:rStyle w:val="Peninsula"/>
                <w:b/>
                <w:color w:val="000000" w:themeColor="text1"/>
                <w:sz w:val="24"/>
                <w:szCs w:val="24"/>
              </w:rPr>
              <w:t>8</w:t>
            </w:r>
            <w:r w:rsidR="000A2632">
              <w:rPr>
                <w:rStyle w:val="Peninsula"/>
                <w:b/>
                <w:color w:val="000000" w:themeColor="text1"/>
                <w:sz w:val="24"/>
                <w:szCs w:val="24"/>
              </w:rPr>
              <w:t>0</w:t>
            </w:r>
          </w:p>
        </w:tc>
      </w:tr>
      <w:tr w:rsidR="00C31ECE" w:rsidRPr="00B4495E" w14:paraId="2A7ED7C1" w14:textId="77777777" w:rsidTr="001B09C5">
        <w:tc>
          <w:tcPr>
            <w:tcW w:w="1929" w:type="dxa"/>
            <w:shd w:val="clear" w:color="auto" w:fill="D9D9D9" w:themeFill="background1" w:themeFillShade="D9"/>
          </w:tcPr>
          <w:p w14:paraId="6AB6ECAE"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Female</w:t>
            </w:r>
          </w:p>
        </w:tc>
        <w:tc>
          <w:tcPr>
            <w:tcW w:w="943" w:type="dxa"/>
          </w:tcPr>
          <w:p w14:paraId="06A2B4F8" w14:textId="1F6C7662"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22</w:t>
            </w:r>
          </w:p>
        </w:tc>
        <w:tc>
          <w:tcPr>
            <w:tcW w:w="943" w:type="dxa"/>
          </w:tcPr>
          <w:p w14:paraId="2B0534D5" w14:textId="69DCF284"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23</w:t>
            </w:r>
          </w:p>
        </w:tc>
        <w:tc>
          <w:tcPr>
            <w:tcW w:w="895" w:type="dxa"/>
          </w:tcPr>
          <w:p w14:paraId="01C8A5B3" w14:textId="64AF2217" w:rsidR="00830764" w:rsidRPr="00B4495E" w:rsidRDefault="0010512F" w:rsidP="000A2632">
            <w:pPr>
              <w:pStyle w:val="MainText"/>
              <w:rPr>
                <w:rStyle w:val="Peninsula"/>
                <w:b/>
                <w:color w:val="000000" w:themeColor="text1"/>
                <w:sz w:val="24"/>
                <w:szCs w:val="24"/>
              </w:rPr>
            </w:pPr>
            <w:r>
              <w:rPr>
                <w:rStyle w:val="Peninsula"/>
                <w:b/>
                <w:color w:val="000000" w:themeColor="text1"/>
                <w:sz w:val="24"/>
                <w:szCs w:val="24"/>
              </w:rPr>
              <w:t>1</w:t>
            </w:r>
            <w:r w:rsidR="000A2632">
              <w:rPr>
                <w:rStyle w:val="Peninsula"/>
                <w:b/>
                <w:color w:val="000000" w:themeColor="text1"/>
                <w:sz w:val="24"/>
                <w:szCs w:val="24"/>
              </w:rPr>
              <w:t>9</w:t>
            </w:r>
          </w:p>
        </w:tc>
        <w:tc>
          <w:tcPr>
            <w:tcW w:w="895" w:type="dxa"/>
          </w:tcPr>
          <w:p w14:paraId="09898119" w14:textId="0E006BA6"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20</w:t>
            </w:r>
          </w:p>
        </w:tc>
        <w:tc>
          <w:tcPr>
            <w:tcW w:w="895" w:type="dxa"/>
          </w:tcPr>
          <w:p w14:paraId="7B2A50FB" w14:textId="21E29EAA"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23</w:t>
            </w:r>
          </w:p>
        </w:tc>
        <w:tc>
          <w:tcPr>
            <w:tcW w:w="895" w:type="dxa"/>
          </w:tcPr>
          <w:p w14:paraId="2171A729" w14:textId="0CE4D257"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24</w:t>
            </w:r>
          </w:p>
        </w:tc>
        <w:tc>
          <w:tcPr>
            <w:tcW w:w="810" w:type="dxa"/>
          </w:tcPr>
          <w:p w14:paraId="20268F83" w14:textId="7920B0AE" w:rsidR="00830764" w:rsidRPr="00B4495E" w:rsidRDefault="0010512F" w:rsidP="000A2632">
            <w:pPr>
              <w:pStyle w:val="MainText"/>
              <w:rPr>
                <w:rStyle w:val="Peninsula"/>
                <w:b/>
                <w:color w:val="000000" w:themeColor="text1"/>
                <w:sz w:val="24"/>
                <w:szCs w:val="24"/>
              </w:rPr>
            </w:pPr>
            <w:r>
              <w:rPr>
                <w:rStyle w:val="Peninsula"/>
                <w:b/>
                <w:color w:val="000000" w:themeColor="text1"/>
                <w:sz w:val="24"/>
                <w:szCs w:val="24"/>
              </w:rPr>
              <w:t>1</w:t>
            </w:r>
            <w:r w:rsidR="000A2632">
              <w:rPr>
                <w:rStyle w:val="Peninsula"/>
                <w:b/>
                <w:color w:val="000000" w:themeColor="text1"/>
                <w:sz w:val="24"/>
                <w:szCs w:val="24"/>
              </w:rPr>
              <w:t>9</w:t>
            </w:r>
          </w:p>
        </w:tc>
        <w:tc>
          <w:tcPr>
            <w:tcW w:w="811" w:type="dxa"/>
          </w:tcPr>
          <w:p w14:paraId="025C503D" w14:textId="6B230C27"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20</w:t>
            </w:r>
          </w:p>
        </w:tc>
      </w:tr>
    </w:tbl>
    <w:p w14:paraId="5F27C54E" w14:textId="77777777" w:rsidR="00830764" w:rsidRPr="00B4495E" w:rsidRDefault="00830764" w:rsidP="000A2632">
      <w:pPr>
        <w:jc w:val="both"/>
        <w:rPr>
          <w:rFonts w:cs="Arial"/>
          <w:sz w:val="28"/>
          <w:szCs w:val="24"/>
        </w:rPr>
      </w:pPr>
    </w:p>
    <w:p w14:paraId="13C9290A" w14:textId="62F6A8F8" w:rsidR="00245157" w:rsidRPr="00B4495E" w:rsidRDefault="00DC26F8" w:rsidP="000A2632">
      <w:pPr>
        <w:jc w:val="both"/>
        <w:rPr>
          <w:rFonts w:cs="Arial"/>
          <w:b/>
          <w:sz w:val="28"/>
          <w:szCs w:val="24"/>
        </w:rPr>
      </w:pPr>
      <w:r w:rsidRPr="00B4495E">
        <w:rPr>
          <w:rFonts w:cs="Arial"/>
          <w:b/>
          <w:sz w:val="28"/>
          <w:szCs w:val="24"/>
        </w:rPr>
        <w:t xml:space="preserve">Action plan to address gender pay </w:t>
      </w:r>
      <w:proofErr w:type="gramStart"/>
      <w:r w:rsidRPr="00B4495E">
        <w:rPr>
          <w:rFonts w:cs="Arial"/>
          <w:b/>
          <w:sz w:val="28"/>
          <w:szCs w:val="24"/>
        </w:rPr>
        <w:t>disparity</w:t>
      </w:r>
      <w:proofErr w:type="gramEnd"/>
    </w:p>
    <w:p w14:paraId="29440A9F" w14:textId="77777777" w:rsidR="00B4495E" w:rsidRDefault="00B4495E" w:rsidP="000A2632">
      <w:pPr>
        <w:jc w:val="both"/>
        <w:rPr>
          <w:rFonts w:cs="Arial"/>
          <w:szCs w:val="24"/>
        </w:rPr>
      </w:pPr>
    </w:p>
    <w:p w14:paraId="27382719" w14:textId="64CAA329" w:rsidR="006B027B" w:rsidRDefault="006B027B" w:rsidP="000A2632">
      <w:pPr>
        <w:jc w:val="both"/>
        <w:rPr>
          <w:rFonts w:cs="Arial"/>
          <w:szCs w:val="24"/>
        </w:rPr>
      </w:pPr>
      <w:r w:rsidRPr="00B4495E">
        <w:rPr>
          <w:rFonts w:cs="Arial"/>
          <w:szCs w:val="24"/>
        </w:rPr>
        <w:t xml:space="preserve">We are committed to reducing, and subsequently closing, any identified gender pay disparity. This commitment, however, is made in line with our understanding that </w:t>
      </w:r>
      <w:proofErr w:type="gramStart"/>
      <w:r w:rsidRPr="00B4495E">
        <w:rPr>
          <w:rFonts w:cs="Arial"/>
          <w:szCs w:val="24"/>
        </w:rPr>
        <w:t>a period of time</w:t>
      </w:r>
      <w:proofErr w:type="gramEnd"/>
      <w:r w:rsidRPr="00B4495E">
        <w:rPr>
          <w:rFonts w:cs="Arial"/>
          <w:szCs w:val="24"/>
        </w:rPr>
        <w:t xml:space="preserve"> and </w:t>
      </w:r>
      <w:r w:rsidR="004A25F7" w:rsidRPr="00B4495E">
        <w:rPr>
          <w:rFonts w:cs="Arial"/>
          <w:szCs w:val="24"/>
        </w:rPr>
        <w:t>exploration</w:t>
      </w:r>
      <w:r w:rsidRPr="00B4495E">
        <w:rPr>
          <w:rFonts w:cs="Arial"/>
          <w:szCs w:val="24"/>
        </w:rPr>
        <w:t xml:space="preserve"> of a number of different actions may be needed in order to achieve this aim. </w:t>
      </w:r>
    </w:p>
    <w:p w14:paraId="4CE25846" w14:textId="2261635A" w:rsidR="00615A2B" w:rsidRDefault="00615A2B" w:rsidP="000A2632">
      <w:pPr>
        <w:jc w:val="both"/>
        <w:rPr>
          <w:rFonts w:cs="Arial"/>
          <w:szCs w:val="24"/>
        </w:rPr>
      </w:pPr>
    </w:p>
    <w:p w14:paraId="0D2D3915" w14:textId="04ACBC83" w:rsidR="00615A2B" w:rsidRPr="00B4495E" w:rsidRDefault="00615A2B" w:rsidP="000A2632">
      <w:pPr>
        <w:jc w:val="both"/>
        <w:rPr>
          <w:rFonts w:cs="Arial"/>
          <w:szCs w:val="24"/>
        </w:rPr>
      </w:pPr>
      <w:r>
        <w:rPr>
          <w:rFonts w:cs="Arial"/>
          <w:szCs w:val="24"/>
        </w:rPr>
        <w:t xml:space="preserve">Manufacturing has historically been a predominantly male led industry, however, Geary’s Bakeries Ltd, is making positive choices to ensure equality across the business and to encourage more female employees at all levels. </w:t>
      </w:r>
    </w:p>
    <w:p w14:paraId="6CEB1C36" w14:textId="5910279D" w:rsidR="006B027B" w:rsidRDefault="006B027B" w:rsidP="000A2632">
      <w:pPr>
        <w:jc w:val="both"/>
        <w:rPr>
          <w:rFonts w:cs="Arial"/>
          <w:szCs w:val="24"/>
        </w:rPr>
      </w:pPr>
    </w:p>
    <w:p w14:paraId="4004F844" w14:textId="16E39F0A" w:rsidR="00DC26F8" w:rsidRDefault="00DC26F8" w:rsidP="000A2632">
      <w:pPr>
        <w:jc w:val="both"/>
        <w:rPr>
          <w:rFonts w:cs="Arial"/>
          <w:b/>
          <w:sz w:val="28"/>
          <w:szCs w:val="24"/>
        </w:rPr>
      </w:pPr>
      <w:r w:rsidRPr="00B4495E">
        <w:rPr>
          <w:rFonts w:cs="Arial"/>
          <w:b/>
          <w:sz w:val="28"/>
          <w:szCs w:val="24"/>
        </w:rPr>
        <w:t>Confirmatory statement</w:t>
      </w:r>
    </w:p>
    <w:p w14:paraId="3558F942" w14:textId="77777777" w:rsidR="00012A4E" w:rsidRPr="00B4495E" w:rsidRDefault="00012A4E" w:rsidP="000A2632">
      <w:pPr>
        <w:jc w:val="both"/>
        <w:rPr>
          <w:rFonts w:cs="Arial"/>
          <w:b/>
          <w:sz w:val="28"/>
          <w:szCs w:val="24"/>
        </w:rPr>
      </w:pPr>
    </w:p>
    <w:p w14:paraId="19B51AAD" w14:textId="77777777" w:rsidR="00493B00" w:rsidRPr="00B4495E" w:rsidRDefault="00493B00" w:rsidP="000A2632">
      <w:pPr>
        <w:jc w:val="both"/>
        <w:rPr>
          <w:rFonts w:cs="Arial"/>
          <w:szCs w:val="24"/>
        </w:rPr>
      </w:pPr>
      <w:r w:rsidRPr="00B4495E">
        <w:rPr>
          <w:rFonts w:cs="Arial"/>
          <w:szCs w:val="24"/>
        </w:rPr>
        <w:t xml:space="preserve">I confirm that the information set out in this gender pay gap report is accurate and calculated in accordance with the Regulations. </w:t>
      </w:r>
    </w:p>
    <w:p w14:paraId="53CD2DBF" w14:textId="77777777" w:rsidR="00493B00" w:rsidRPr="00B4495E" w:rsidRDefault="00493B00" w:rsidP="000A2632">
      <w:pPr>
        <w:jc w:val="both"/>
        <w:rPr>
          <w:rFonts w:cs="Arial"/>
          <w:szCs w:val="24"/>
        </w:rPr>
      </w:pPr>
    </w:p>
    <w:p w14:paraId="0160DC7F" w14:textId="77777777" w:rsidR="00493B00" w:rsidRPr="00B4495E" w:rsidRDefault="00493B00" w:rsidP="000A2632">
      <w:pPr>
        <w:jc w:val="both"/>
        <w:rPr>
          <w:rFonts w:cs="Arial"/>
          <w:b/>
          <w:szCs w:val="24"/>
        </w:rPr>
      </w:pPr>
      <w:r w:rsidRPr="00B4495E">
        <w:rPr>
          <w:rFonts w:cs="Arial"/>
          <w:b/>
          <w:szCs w:val="24"/>
        </w:rPr>
        <w:t>Signed:</w:t>
      </w:r>
    </w:p>
    <w:p w14:paraId="7BF79B05" w14:textId="77777777" w:rsidR="00493B00" w:rsidRPr="00B4495E" w:rsidRDefault="00493B00" w:rsidP="000A2632">
      <w:pPr>
        <w:jc w:val="both"/>
        <w:rPr>
          <w:rFonts w:cs="Arial"/>
          <w:b/>
          <w:szCs w:val="24"/>
        </w:rPr>
      </w:pPr>
    </w:p>
    <w:p w14:paraId="6503196F" w14:textId="2FC578FE" w:rsidR="00493B00" w:rsidRPr="00B4495E" w:rsidRDefault="00493B00" w:rsidP="000A2632">
      <w:pPr>
        <w:jc w:val="both"/>
        <w:rPr>
          <w:rFonts w:cs="Arial"/>
          <w:b/>
          <w:szCs w:val="24"/>
        </w:rPr>
      </w:pPr>
      <w:r w:rsidRPr="00B4495E">
        <w:rPr>
          <w:rFonts w:cs="Arial"/>
          <w:b/>
          <w:szCs w:val="24"/>
        </w:rPr>
        <w:t>Name:</w:t>
      </w:r>
      <w:r w:rsidR="009437C8">
        <w:rPr>
          <w:rFonts w:cs="Arial"/>
          <w:b/>
          <w:szCs w:val="24"/>
        </w:rPr>
        <w:t xml:space="preserve"> </w:t>
      </w:r>
      <w:r w:rsidR="009437C8" w:rsidRPr="009437C8">
        <w:rPr>
          <w:rFonts w:cs="Arial"/>
          <w:bCs/>
          <w:szCs w:val="24"/>
        </w:rPr>
        <w:t>Robert Burrell</w:t>
      </w:r>
      <w:r w:rsidR="009437C8">
        <w:rPr>
          <w:rFonts w:cs="Arial"/>
          <w:b/>
          <w:szCs w:val="24"/>
        </w:rPr>
        <w:t xml:space="preserve"> </w:t>
      </w:r>
    </w:p>
    <w:p w14:paraId="42F39E0D" w14:textId="77777777" w:rsidR="00493B00" w:rsidRPr="00B4495E" w:rsidRDefault="00493B00" w:rsidP="000A2632">
      <w:pPr>
        <w:jc w:val="both"/>
        <w:rPr>
          <w:rFonts w:cs="Arial"/>
          <w:b/>
          <w:szCs w:val="24"/>
        </w:rPr>
      </w:pPr>
    </w:p>
    <w:p w14:paraId="170333B0" w14:textId="4AFEF750" w:rsidR="00493B00" w:rsidRPr="00B4495E" w:rsidRDefault="00493B00" w:rsidP="000A2632">
      <w:pPr>
        <w:jc w:val="both"/>
        <w:rPr>
          <w:rFonts w:cs="Arial"/>
          <w:b/>
          <w:szCs w:val="24"/>
        </w:rPr>
      </w:pPr>
      <w:r w:rsidRPr="00B4495E">
        <w:rPr>
          <w:rFonts w:cs="Arial"/>
          <w:b/>
          <w:szCs w:val="24"/>
        </w:rPr>
        <w:t>Job title:</w:t>
      </w:r>
      <w:r w:rsidR="009437C8">
        <w:rPr>
          <w:rFonts w:cs="Arial"/>
          <w:b/>
          <w:szCs w:val="24"/>
        </w:rPr>
        <w:t xml:space="preserve"> </w:t>
      </w:r>
      <w:r w:rsidR="009437C8" w:rsidRPr="009437C8">
        <w:rPr>
          <w:rFonts w:cs="Arial"/>
          <w:bCs/>
          <w:szCs w:val="24"/>
        </w:rPr>
        <w:t>Finance Director</w:t>
      </w:r>
    </w:p>
    <w:p w14:paraId="70E2AE0B" w14:textId="77777777" w:rsidR="00493B00" w:rsidRPr="00B4495E" w:rsidRDefault="00493B00" w:rsidP="000A2632">
      <w:pPr>
        <w:jc w:val="both"/>
        <w:rPr>
          <w:rFonts w:cs="Arial"/>
          <w:b/>
          <w:szCs w:val="24"/>
        </w:rPr>
      </w:pPr>
    </w:p>
    <w:p w14:paraId="433BC44C" w14:textId="340F5F5C" w:rsidR="00493B00" w:rsidRPr="00B4495E" w:rsidRDefault="00493B00" w:rsidP="000A2632">
      <w:pPr>
        <w:jc w:val="both"/>
        <w:rPr>
          <w:rFonts w:cs="Arial"/>
          <w:b/>
          <w:szCs w:val="24"/>
        </w:rPr>
      </w:pPr>
      <w:r w:rsidRPr="00B4495E">
        <w:rPr>
          <w:rFonts w:cs="Arial"/>
          <w:b/>
          <w:szCs w:val="24"/>
        </w:rPr>
        <w:t>Date of statement:</w:t>
      </w:r>
      <w:r w:rsidR="009437C8">
        <w:rPr>
          <w:rFonts w:cs="Arial"/>
          <w:b/>
          <w:szCs w:val="24"/>
        </w:rPr>
        <w:t xml:space="preserve"> </w:t>
      </w:r>
      <w:r w:rsidR="000A2632">
        <w:rPr>
          <w:rFonts w:cs="Arial"/>
          <w:bCs/>
          <w:szCs w:val="24"/>
        </w:rPr>
        <w:t>3rd</w:t>
      </w:r>
      <w:r w:rsidR="00615A2B" w:rsidRPr="00615A2B">
        <w:rPr>
          <w:rFonts w:cs="Arial"/>
          <w:bCs/>
          <w:szCs w:val="24"/>
        </w:rPr>
        <w:t xml:space="preserve"> April 202</w:t>
      </w:r>
      <w:r w:rsidR="000A2632">
        <w:rPr>
          <w:rFonts w:cs="Arial"/>
          <w:bCs/>
          <w:szCs w:val="24"/>
        </w:rPr>
        <w:t>4</w:t>
      </w:r>
    </w:p>
    <w:p w14:paraId="30B524CC" w14:textId="77777777" w:rsidR="00493B00" w:rsidRPr="00B4495E" w:rsidRDefault="00493B00" w:rsidP="000A2632">
      <w:pPr>
        <w:jc w:val="both"/>
        <w:rPr>
          <w:rFonts w:cs="Arial"/>
          <w:b/>
          <w:szCs w:val="24"/>
        </w:rPr>
      </w:pPr>
    </w:p>
    <w:p w14:paraId="30516FEA" w14:textId="71C896F3" w:rsidR="004A25F7" w:rsidRDefault="004A25F7" w:rsidP="000A2632">
      <w:pPr>
        <w:jc w:val="both"/>
        <w:rPr>
          <w:rFonts w:cs="Arial"/>
          <w:b/>
          <w:sz w:val="28"/>
          <w:szCs w:val="24"/>
        </w:rPr>
      </w:pPr>
      <w:r w:rsidRPr="00B4495E">
        <w:rPr>
          <w:rFonts w:cs="Arial"/>
          <w:b/>
          <w:sz w:val="28"/>
          <w:szCs w:val="24"/>
        </w:rPr>
        <w:t>Contact</w:t>
      </w:r>
    </w:p>
    <w:p w14:paraId="3753CC4F" w14:textId="77777777" w:rsidR="00615A2B" w:rsidRPr="00B4495E" w:rsidRDefault="00615A2B" w:rsidP="000A2632">
      <w:pPr>
        <w:jc w:val="both"/>
        <w:rPr>
          <w:rFonts w:cs="Arial"/>
          <w:b/>
          <w:sz w:val="28"/>
          <w:szCs w:val="24"/>
        </w:rPr>
      </w:pPr>
    </w:p>
    <w:p w14:paraId="3F3F3AA0" w14:textId="3BE1E994" w:rsidR="004A25F7" w:rsidRPr="00B4495E" w:rsidRDefault="004A25F7" w:rsidP="000A2632">
      <w:pPr>
        <w:jc w:val="both"/>
        <w:rPr>
          <w:rFonts w:cs="Arial"/>
          <w:szCs w:val="24"/>
        </w:rPr>
      </w:pPr>
      <w:r w:rsidRPr="00B4495E">
        <w:rPr>
          <w:rFonts w:cs="Arial"/>
          <w:szCs w:val="24"/>
        </w:rPr>
        <w:t xml:space="preserve">Please direct any queries relating to this gender pay gap report to </w:t>
      </w:r>
      <w:r w:rsidR="00615A2B" w:rsidRPr="00615A2B">
        <w:rPr>
          <w:rFonts w:cs="Arial"/>
          <w:iCs/>
          <w:szCs w:val="24"/>
        </w:rPr>
        <w:t>Nia Johnson, HR Manager</w:t>
      </w:r>
      <w:r w:rsidRPr="00B4495E">
        <w:rPr>
          <w:rFonts w:cs="Arial"/>
          <w:i/>
          <w:szCs w:val="24"/>
        </w:rPr>
        <w:t xml:space="preserve"> </w:t>
      </w:r>
      <w:r w:rsidRPr="00B4495E">
        <w:rPr>
          <w:rFonts w:cs="Arial"/>
          <w:szCs w:val="24"/>
        </w:rPr>
        <w:t>by contact</w:t>
      </w:r>
      <w:r w:rsidR="00082620" w:rsidRPr="00B4495E">
        <w:rPr>
          <w:rFonts w:cs="Arial"/>
          <w:szCs w:val="24"/>
        </w:rPr>
        <w:t>ing</w:t>
      </w:r>
      <w:r w:rsidRPr="00B4495E">
        <w:rPr>
          <w:rFonts w:cs="Arial"/>
          <w:szCs w:val="24"/>
        </w:rPr>
        <w:t xml:space="preserve"> them on </w:t>
      </w:r>
      <w:r w:rsidR="00615A2B">
        <w:rPr>
          <w:rFonts w:cs="Arial"/>
          <w:iCs/>
          <w:szCs w:val="24"/>
        </w:rPr>
        <w:t>0116 4780066</w:t>
      </w:r>
      <w:r w:rsidRPr="00B4495E">
        <w:rPr>
          <w:rFonts w:cs="Arial"/>
          <w:szCs w:val="24"/>
        </w:rPr>
        <w:t xml:space="preserve">. </w:t>
      </w:r>
    </w:p>
    <w:sectPr w:rsidR="004A25F7" w:rsidRPr="00B4495E" w:rsidSect="00A00553">
      <w:headerReference w:type="default" r:id="rId7"/>
      <w:footerReference w:type="default" r:id="rId8"/>
      <w:pgSz w:w="11906" w:h="16838"/>
      <w:pgMar w:top="2095" w:right="1440" w:bottom="1440" w:left="144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CE2AF" w14:textId="77777777" w:rsidR="00A00553" w:rsidRDefault="00A00553">
      <w:r>
        <w:separator/>
      </w:r>
    </w:p>
  </w:endnote>
  <w:endnote w:type="continuationSeparator" w:id="0">
    <w:p w14:paraId="0F95AB98" w14:textId="77777777" w:rsidR="00A00553" w:rsidRDefault="00A0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CB1AA" w14:textId="77777777" w:rsidR="00FA24B5" w:rsidRDefault="00FA24B5" w:rsidP="00345DBF">
    <w:pPr>
      <w:pStyle w:val="Footer"/>
      <w:jc w:val="right"/>
    </w:pPr>
    <w:r w:rsidRPr="00534D84">
      <w:rPr>
        <w:rFonts w:cs="Arial"/>
        <w:b/>
        <w:sz w:val="16"/>
        <w:szCs w:val="16"/>
      </w:rPr>
      <w:t>Customisable docu</w:t>
    </w:r>
    <w:r>
      <w:rPr>
        <w:rFonts w:cs="Arial"/>
        <w:b/>
        <w:sz w:val="16"/>
        <w:szCs w:val="16"/>
      </w:rPr>
      <w:t xml:space="preserve">ment taken from </w:t>
    </w:r>
    <w:hyperlink r:id="rId1" w:history="1">
      <w:r w:rsidR="00271204" w:rsidRPr="001856CE">
        <w:rPr>
          <w:rStyle w:val="Hyperlink"/>
          <w:rFonts w:cs="Arial"/>
          <w:b/>
          <w:sz w:val="16"/>
          <w:szCs w:val="16"/>
        </w:rPr>
        <w:t>www.hr-inform.co.uk</w:t>
      </w:r>
    </w:hyperlink>
    <w:r w:rsidR="00271204">
      <w:rPr>
        <w:rStyle w:val="Hyperlink"/>
        <w:rFonts w:cs="Arial"/>
        <w:b/>
        <w:sz w:val="16"/>
        <w:szCs w:val="16"/>
      </w:rPr>
      <w:t xml:space="preserve"> </w:t>
    </w:r>
    <w:r w:rsidRPr="00534D84">
      <w:rPr>
        <w:rFonts w:cs="Arial"/>
        <w:b/>
        <w:sz w:val="16"/>
        <w:szCs w:val="16"/>
      </w:rPr>
      <w:br/>
      <w:t>This document is for your guidance only. Professional advice should be sought before use.</w:t>
    </w:r>
  </w:p>
  <w:p w14:paraId="34F8BE32" w14:textId="77777777" w:rsidR="00FA24B5" w:rsidRPr="00C64E8F" w:rsidRDefault="00FA24B5" w:rsidP="00330FB2">
    <w:pPr>
      <w:pStyle w:val="Head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379D8" w14:textId="77777777" w:rsidR="00A00553" w:rsidRDefault="00A00553">
      <w:r>
        <w:separator/>
      </w:r>
    </w:p>
  </w:footnote>
  <w:footnote w:type="continuationSeparator" w:id="0">
    <w:p w14:paraId="04D6A646" w14:textId="77777777" w:rsidR="00A00553" w:rsidRDefault="00A00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73325" w14:textId="776BFA3B" w:rsidR="00B2465E" w:rsidRDefault="00B2465E" w:rsidP="00B2465E">
    <w:pPr>
      <w:pStyle w:val="Header"/>
      <w:jc w:val="right"/>
    </w:pPr>
    <w:r>
      <w:rPr>
        <w:noProof/>
      </w:rPr>
      <w:drawing>
        <wp:inline distT="0" distB="0" distL="0" distR="0" wp14:anchorId="4E1072BE" wp14:editId="3ECC132D">
          <wp:extent cx="1390650" cy="695325"/>
          <wp:effectExtent l="0" t="0" r="0" b="9525"/>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944" cy="6989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3E91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A985C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BA4CA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B3221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08BE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24B7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CC56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7C537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B00A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F45F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456705"/>
    <w:multiLevelType w:val="hybridMultilevel"/>
    <w:tmpl w:val="ED38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56DBA"/>
    <w:multiLevelType w:val="hybridMultilevel"/>
    <w:tmpl w:val="B4DE2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7270749">
    <w:abstractNumId w:val="9"/>
  </w:num>
  <w:num w:numId="2" w16cid:durableId="1383863706">
    <w:abstractNumId w:val="7"/>
  </w:num>
  <w:num w:numId="3" w16cid:durableId="1283146683">
    <w:abstractNumId w:val="6"/>
  </w:num>
  <w:num w:numId="4" w16cid:durableId="945649949">
    <w:abstractNumId w:val="5"/>
  </w:num>
  <w:num w:numId="5" w16cid:durableId="881213794">
    <w:abstractNumId w:val="4"/>
  </w:num>
  <w:num w:numId="6" w16cid:durableId="512912924">
    <w:abstractNumId w:val="8"/>
  </w:num>
  <w:num w:numId="7" w16cid:durableId="1088388365">
    <w:abstractNumId w:val="3"/>
  </w:num>
  <w:num w:numId="8" w16cid:durableId="1892493438">
    <w:abstractNumId w:val="2"/>
  </w:num>
  <w:num w:numId="9" w16cid:durableId="736901324">
    <w:abstractNumId w:val="1"/>
  </w:num>
  <w:num w:numId="10" w16cid:durableId="113640861">
    <w:abstractNumId w:val="0"/>
  </w:num>
  <w:num w:numId="11" w16cid:durableId="1371491870">
    <w:abstractNumId w:val="10"/>
  </w:num>
  <w:num w:numId="12" w16cid:durableId="1957328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49"/>
    <w:rsid w:val="00012A4E"/>
    <w:rsid w:val="00036B42"/>
    <w:rsid w:val="00042360"/>
    <w:rsid w:val="00070149"/>
    <w:rsid w:val="00074B6F"/>
    <w:rsid w:val="00082620"/>
    <w:rsid w:val="000A2632"/>
    <w:rsid w:val="000D4669"/>
    <w:rsid w:val="0010512F"/>
    <w:rsid w:val="00177CCD"/>
    <w:rsid w:val="001B09C5"/>
    <w:rsid w:val="001D4313"/>
    <w:rsid w:val="00217E4A"/>
    <w:rsid w:val="00231008"/>
    <w:rsid w:val="0024313B"/>
    <w:rsid w:val="00245157"/>
    <w:rsid w:val="002613E3"/>
    <w:rsid w:val="00261D68"/>
    <w:rsid w:val="00264D4F"/>
    <w:rsid w:val="002650F5"/>
    <w:rsid w:val="00271204"/>
    <w:rsid w:val="00296C92"/>
    <w:rsid w:val="003125A1"/>
    <w:rsid w:val="00314D78"/>
    <w:rsid w:val="003205FD"/>
    <w:rsid w:val="00330FB2"/>
    <w:rsid w:val="00345DBF"/>
    <w:rsid w:val="00346EC2"/>
    <w:rsid w:val="003B2429"/>
    <w:rsid w:val="00402627"/>
    <w:rsid w:val="00452D4A"/>
    <w:rsid w:val="004547F0"/>
    <w:rsid w:val="00493B00"/>
    <w:rsid w:val="004A25F7"/>
    <w:rsid w:val="004B74B9"/>
    <w:rsid w:val="004C4326"/>
    <w:rsid w:val="004E6F48"/>
    <w:rsid w:val="004F5393"/>
    <w:rsid w:val="005465ED"/>
    <w:rsid w:val="00556E6F"/>
    <w:rsid w:val="005A0007"/>
    <w:rsid w:val="00615A2B"/>
    <w:rsid w:val="006247D2"/>
    <w:rsid w:val="0069019C"/>
    <w:rsid w:val="006B027B"/>
    <w:rsid w:val="007A3886"/>
    <w:rsid w:val="00830764"/>
    <w:rsid w:val="008320D4"/>
    <w:rsid w:val="008356DF"/>
    <w:rsid w:val="008B11F9"/>
    <w:rsid w:val="0092092E"/>
    <w:rsid w:val="009437C8"/>
    <w:rsid w:val="009645DB"/>
    <w:rsid w:val="00984371"/>
    <w:rsid w:val="009D4C72"/>
    <w:rsid w:val="00A00553"/>
    <w:rsid w:val="00A21ED5"/>
    <w:rsid w:val="00A7142B"/>
    <w:rsid w:val="00A75646"/>
    <w:rsid w:val="00A86895"/>
    <w:rsid w:val="00A96C6A"/>
    <w:rsid w:val="00AC06BC"/>
    <w:rsid w:val="00AF0188"/>
    <w:rsid w:val="00B2465E"/>
    <w:rsid w:val="00B428E2"/>
    <w:rsid w:val="00B4495E"/>
    <w:rsid w:val="00B51661"/>
    <w:rsid w:val="00B55AD7"/>
    <w:rsid w:val="00B80E34"/>
    <w:rsid w:val="00BC0A12"/>
    <w:rsid w:val="00BC2605"/>
    <w:rsid w:val="00BF132A"/>
    <w:rsid w:val="00BF701A"/>
    <w:rsid w:val="00C07D26"/>
    <w:rsid w:val="00C17F56"/>
    <w:rsid w:val="00C31ECE"/>
    <w:rsid w:val="00C64E8F"/>
    <w:rsid w:val="00C953B5"/>
    <w:rsid w:val="00CF5E35"/>
    <w:rsid w:val="00D7457C"/>
    <w:rsid w:val="00DC26F8"/>
    <w:rsid w:val="00DC6C0B"/>
    <w:rsid w:val="00DD0C95"/>
    <w:rsid w:val="00DD4ABB"/>
    <w:rsid w:val="00DF1E7F"/>
    <w:rsid w:val="00E02698"/>
    <w:rsid w:val="00E178EC"/>
    <w:rsid w:val="00EA53F6"/>
    <w:rsid w:val="00EA72D7"/>
    <w:rsid w:val="00F84BB6"/>
    <w:rsid w:val="00FA24B5"/>
    <w:rsid w:val="00FF7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B73E7"/>
  <w15:docId w15:val="{922759C3-51F0-47EF-9967-3704C08D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BB6"/>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070149"/>
    <w:pPr>
      <w:spacing w:before="120" w:after="120"/>
    </w:pPr>
    <w:rPr>
      <w:rFonts w:eastAsia="Times New Roman"/>
      <w:b/>
      <w:sz w:val="28"/>
      <w:szCs w:val="20"/>
    </w:rPr>
  </w:style>
  <w:style w:type="paragraph" w:customStyle="1" w:styleId="BodyText1">
    <w:name w:val="Body Text1"/>
    <w:basedOn w:val="Normal"/>
    <w:rsid w:val="00070149"/>
    <w:pPr>
      <w:spacing w:after="40"/>
      <w:ind w:firstLine="720"/>
      <w:jc w:val="both"/>
    </w:pPr>
    <w:rPr>
      <w:rFonts w:eastAsia="Times New Roman"/>
      <w:szCs w:val="20"/>
    </w:rPr>
  </w:style>
  <w:style w:type="paragraph" w:customStyle="1" w:styleId="startexamplebox">
    <w:name w:val="start example box"/>
    <w:basedOn w:val="Normal"/>
    <w:rsid w:val="00070149"/>
    <w:rPr>
      <w:rFonts w:eastAsia="Times New Roman"/>
      <w:i/>
      <w:color w:val="FF0000"/>
      <w:sz w:val="20"/>
      <w:szCs w:val="20"/>
    </w:rPr>
  </w:style>
  <w:style w:type="paragraph" w:styleId="Header">
    <w:name w:val="header"/>
    <w:aliases w:val="Customisable document title"/>
    <w:basedOn w:val="Normal"/>
    <w:link w:val="HeaderChar"/>
    <w:uiPriority w:val="99"/>
    <w:rsid w:val="00261D68"/>
    <w:pPr>
      <w:tabs>
        <w:tab w:val="center" w:pos="4320"/>
        <w:tab w:val="right" w:pos="8640"/>
      </w:tabs>
    </w:pPr>
    <w:rPr>
      <w:rFonts w:ascii="Times New Roman" w:eastAsia="Times New Roman" w:hAnsi="Times New Roman"/>
      <w:szCs w:val="24"/>
      <w:lang w:eastAsia="en-GB"/>
    </w:rPr>
  </w:style>
  <w:style w:type="paragraph" w:styleId="Footer">
    <w:name w:val="footer"/>
    <w:basedOn w:val="Normal"/>
    <w:link w:val="FooterChar"/>
    <w:uiPriority w:val="99"/>
    <w:rsid w:val="00330FB2"/>
    <w:pPr>
      <w:tabs>
        <w:tab w:val="center" w:pos="4320"/>
        <w:tab w:val="right" w:pos="8640"/>
      </w:tabs>
    </w:pPr>
  </w:style>
  <w:style w:type="character" w:customStyle="1" w:styleId="HeaderChar">
    <w:name w:val="Header Char"/>
    <w:aliases w:val="Customisable document title Char"/>
    <w:link w:val="Header"/>
    <w:uiPriority w:val="99"/>
    <w:rsid w:val="00330FB2"/>
    <w:rPr>
      <w:sz w:val="24"/>
      <w:szCs w:val="24"/>
      <w:lang w:val="en-GB" w:eastAsia="en-GB" w:bidi="ar-SA"/>
    </w:rPr>
  </w:style>
  <w:style w:type="paragraph" w:customStyle="1" w:styleId="Customisabledocumentheading">
    <w:name w:val="Customisable document heading"/>
    <w:basedOn w:val="Normal"/>
    <w:next w:val="Normal"/>
    <w:qFormat/>
    <w:rsid w:val="00036B42"/>
    <w:rPr>
      <w:b/>
    </w:rPr>
  </w:style>
  <w:style w:type="character" w:customStyle="1" w:styleId="FooterChar">
    <w:name w:val="Footer Char"/>
    <w:link w:val="Footer"/>
    <w:uiPriority w:val="99"/>
    <w:rsid w:val="00345DBF"/>
    <w:rPr>
      <w:sz w:val="24"/>
      <w:szCs w:val="22"/>
      <w:lang w:val="en-GB"/>
    </w:rPr>
  </w:style>
  <w:style w:type="character" w:styleId="Hyperlink">
    <w:name w:val="Hyperlink"/>
    <w:rsid w:val="00345DBF"/>
    <w:rPr>
      <w:color w:val="0000FF"/>
      <w:u w:val="single"/>
    </w:rPr>
  </w:style>
  <w:style w:type="paragraph" w:styleId="BodyText">
    <w:name w:val="Body Text"/>
    <w:basedOn w:val="Normal"/>
    <w:link w:val="BodyTextChar"/>
    <w:rsid w:val="00C17F56"/>
    <w:pPr>
      <w:widowControl w:val="0"/>
      <w:autoSpaceDE w:val="0"/>
      <w:autoSpaceDN w:val="0"/>
      <w:adjustRightInd w:val="0"/>
    </w:pPr>
    <w:rPr>
      <w:rFonts w:eastAsia="Times New Roman"/>
      <w:color w:val="000000"/>
      <w:sz w:val="20"/>
      <w:szCs w:val="20"/>
      <w:lang w:val="en-US"/>
    </w:rPr>
  </w:style>
  <w:style w:type="character" w:customStyle="1" w:styleId="BodyTextChar">
    <w:name w:val="Body Text Char"/>
    <w:basedOn w:val="DefaultParagraphFont"/>
    <w:link w:val="BodyText"/>
    <w:rsid w:val="00C17F56"/>
    <w:rPr>
      <w:rFonts w:eastAsia="Times New Roman"/>
      <w:color w:val="000000"/>
      <w:lang w:val="en-US" w:eastAsia="en-US"/>
    </w:rPr>
  </w:style>
  <w:style w:type="paragraph" w:styleId="ListParagraph">
    <w:name w:val="List Paragraph"/>
    <w:basedOn w:val="Normal"/>
    <w:uiPriority w:val="34"/>
    <w:qFormat/>
    <w:rsid w:val="00245157"/>
    <w:pPr>
      <w:ind w:left="720"/>
      <w:contextualSpacing/>
    </w:pPr>
  </w:style>
  <w:style w:type="paragraph" w:styleId="BalloonText">
    <w:name w:val="Balloon Text"/>
    <w:basedOn w:val="Normal"/>
    <w:link w:val="BalloonTextChar"/>
    <w:uiPriority w:val="99"/>
    <w:semiHidden/>
    <w:unhideWhenUsed/>
    <w:rsid w:val="00BF70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01A"/>
    <w:rPr>
      <w:rFonts w:ascii="Segoe UI" w:hAnsi="Segoe UI" w:cs="Segoe UI"/>
      <w:sz w:val="18"/>
      <w:szCs w:val="18"/>
      <w:lang w:eastAsia="en-US"/>
    </w:rPr>
  </w:style>
  <w:style w:type="table" w:styleId="TableGrid">
    <w:name w:val="Table Grid"/>
    <w:basedOn w:val="TableNormal"/>
    <w:rsid w:val="008307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 Text"/>
    <w:basedOn w:val="Normal"/>
    <w:link w:val="MainTextChar"/>
    <w:qFormat/>
    <w:rsid w:val="00830764"/>
    <w:pPr>
      <w:jc w:val="both"/>
    </w:pPr>
    <w:rPr>
      <w:rFonts w:ascii="Garamond" w:eastAsiaTheme="minorHAnsi" w:hAnsi="Garamond" w:cs="Arial"/>
      <w:color w:val="615C5D"/>
      <w:sz w:val="20"/>
    </w:rPr>
  </w:style>
  <w:style w:type="character" w:customStyle="1" w:styleId="MainTextChar">
    <w:name w:val="Main Text Char"/>
    <w:basedOn w:val="DefaultParagraphFont"/>
    <w:link w:val="MainText"/>
    <w:rsid w:val="00830764"/>
    <w:rPr>
      <w:rFonts w:ascii="Garamond" w:eastAsiaTheme="minorHAnsi" w:hAnsi="Garamond" w:cs="Arial"/>
      <w:color w:val="615C5D"/>
      <w:szCs w:val="22"/>
      <w:lang w:eastAsia="en-US"/>
    </w:rPr>
  </w:style>
  <w:style w:type="character" w:customStyle="1" w:styleId="Peninsula">
    <w:name w:val="Peninsula"/>
    <w:semiHidden/>
    <w:rsid w:val="00830764"/>
    <w:rPr>
      <w:rFonts w:ascii="Arial" w:hAnsi="Arial" w:cs="Arial"/>
      <w:color w:val="000000"/>
      <w:sz w:val="20"/>
    </w:rPr>
  </w:style>
  <w:style w:type="character" w:styleId="Emphasis">
    <w:name w:val="Emphasis"/>
    <w:basedOn w:val="DefaultParagraphFont"/>
    <w:uiPriority w:val="20"/>
    <w:qFormat/>
    <w:rsid w:val="00493B00"/>
    <w:rPr>
      <w:i/>
      <w:iCs/>
    </w:rPr>
  </w:style>
  <w:style w:type="character" w:styleId="Strong">
    <w:name w:val="Strong"/>
    <w:basedOn w:val="DefaultParagraphFont"/>
    <w:uiPriority w:val="22"/>
    <w:qFormat/>
    <w:rsid w:val="00493B00"/>
    <w:rPr>
      <w:b/>
      <w:bCs/>
    </w:rPr>
  </w:style>
  <w:style w:type="paragraph" w:styleId="NormalWeb">
    <w:name w:val="Normal (Web)"/>
    <w:basedOn w:val="Normal"/>
    <w:uiPriority w:val="99"/>
    <w:semiHidden/>
    <w:unhideWhenUsed/>
    <w:rsid w:val="00493B00"/>
    <w:pPr>
      <w:spacing w:after="150"/>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322002">
      <w:bodyDiv w:val="1"/>
      <w:marLeft w:val="0"/>
      <w:marRight w:val="0"/>
      <w:marTop w:val="0"/>
      <w:marBottom w:val="0"/>
      <w:divBdr>
        <w:top w:val="none" w:sz="0" w:space="0" w:color="auto"/>
        <w:left w:val="none" w:sz="0" w:space="0" w:color="auto"/>
        <w:bottom w:val="none" w:sz="0" w:space="0" w:color="auto"/>
        <w:right w:val="none" w:sz="0" w:space="0" w:color="auto"/>
      </w:divBdr>
      <w:divsChild>
        <w:div w:id="1327128972">
          <w:marLeft w:val="0"/>
          <w:marRight w:val="0"/>
          <w:marTop w:val="0"/>
          <w:marBottom w:val="0"/>
          <w:divBdr>
            <w:top w:val="none" w:sz="0" w:space="0" w:color="auto"/>
            <w:left w:val="none" w:sz="0" w:space="0" w:color="auto"/>
            <w:bottom w:val="none" w:sz="0" w:space="0" w:color="auto"/>
            <w:right w:val="none" w:sz="0" w:space="0" w:color="auto"/>
          </w:divBdr>
          <w:divsChild>
            <w:div w:id="1786725946">
              <w:marLeft w:val="-225"/>
              <w:marRight w:val="-225"/>
              <w:marTop w:val="0"/>
              <w:marBottom w:val="0"/>
              <w:divBdr>
                <w:top w:val="none" w:sz="0" w:space="0" w:color="auto"/>
                <w:left w:val="none" w:sz="0" w:space="0" w:color="auto"/>
                <w:bottom w:val="none" w:sz="0" w:space="0" w:color="auto"/>
                <w:right w:val="none" w:sz="0" w:space="0" w:color="auto"/>
              </w:divBdr>
              <w:divsChild>
                <w:div w:id="1335113908">
                  <w:marLeft w:val="0"/>
                  <w:marRight w:val="0"/>
                  <w:marTop w:val="0"/>
                  <w:marBottom w:val="0"/>
                  <w:divBdr>
                    <w:top w:val="none" w:sz="0" w:space="0" w:color="auto"/>
                    <w:left w:val="none" w:sz="0" w:space="0" w:color="auto"/>
                    <w:bottom w:val="none" w:sz="0" w:space="0" w:color="auto"/>
                    <w:right w:val="none" w:sz="0" w:space="0" w:color="auto"/>
                  </w:divBdr>
                  <w:divsChild>
                    <w:div w:id="1589004238">
                      <w:marLeft w:val="0"/>
                      <w:marRight w:val="0"/>
                      <w:marTop w:val="0"/>
                      <w:marBottom w:val="0"/>
                      <w:divBdr>
                        <w:top w:val="none" w:sz="0" w:space="0" w:color="auto"/>
                        <w:left w:val="none" w:sz="0" w:space="0" w:color="auto"/>
                        <w:bottom w:val="none" w:sz="0" w:space="0" w:color="auto"/>
                        <w:right w:val="none" w:sz="0" w:space="0" w:color="auto"/>
                      </w:divBdr>
                      <w:divsChild>
                        <w:div w:id="138811463">
                          <w:marLeft w:val="0"/>
                          <w:marRight w:val="0"/>
                          <w:marTop w:val="0"/>
                          <w:marBottom w:val="0"/>
                          <w:divBdr>
                            <w:top w:val="none" w:sz="0" w:space="0" w:color="auto"/>
                            <w:left w:val="none" w:sz="0" w:space="0" w:color="auto"/>
                            <w:bottom w:val="none" w:sz="0" w:space="0" w:color="auto"/>
                            <w:right w:val="none" w:sz="0" w:space="0" w:color="auto"/>
                          </w:divBdr>
                          <w:divsChild>
                            <w:div w:id="1713648944">
                              <w:marLeft w:val="0"/>
                              <w:marRight w:val="0"/>
                              <w:marTop w:val="0"/>
                              <w:marBottom w:val="0"/>
                              <w:divBdr>
                                <w:top w:val="none" w:sz="0" w:space="0" w:color="auto"/>
                                <w:left w:val="none" w:sz="0" w:space="0" w:color="auto"/>
                                <w:bottom w:val="none" w:sz="0" w:space="0" w:color="auto"/>
                                <w:right w:val="none" w:sz="0" w:space="0" w:color="auto"/>
                              </w:divBdr>
                              <w:divsChild>
                                <w:div w:id="1081373893">
                                  <w:marLeft w:val="0"/>
                                  <w:marRight w:val="0"/>
                                  <w:marTop w:val="0"/>
                                  <w:marBottom w:val="0"/>
                                  <w:divBdr>
                                    <w:top w:val="none" w:sz="0" w:space="0" w:color="auto"/>
                                    <w:left w:val="none" w:sz="0" w:space="0" w:color="auto"/>
                                    <w:bottom w:val="none" w:sz="0" w:space="0" w:color="auto"/>
                                    <w:right w:val="none" w:sz="0" w:space="0" w:color="auto"/>
                                  </w:divBdr>
                                  <w:divsChild>
                                    <w:div w:id="96620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hr-inform.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5505</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 User</dc:creator>
  <cp:keywords/>
  <dc:description/>
  <cp:lastModifiedBy>Pollyanna Dawber</cp:lastModifiedBy>
  <cp:revision>2</cp:revision>
  <cp:lastPrinted>2019-04-18T10:41:00Z</cp:lastPrinted>
  <dcterms:created xsi:type="dcterms:W3CDTF">2024-04-24T12:33:00Z</dcterms:created>
  <dcterms:modified xsi:type="dcterms:W3CDTF">2024-04-24T12:33:00Z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efd66-b94d-4836-9260-fc2433fe71c0_Enabled">
    <vt:lpwstr>true</vt:lpwstr>
  </property>
  <property fmtid="{D5CDD505-2E9C-101B-9397-08002B2CF9AE}" pid="3" name="MSIP_Label_624efd66-b94d-4836-9260-fc2433fe71c0_SetDate">
    <vt:lpwstr>2023-03-27T08:49:28Z</vt:lpwstr>
  </property>
  <property fmtid="{D5CDD505-2E9C-101B-9397-08002B2CF9AE}" pid="4" name="MSIP_Label_624efd66-b94d-4836-9260-fc2433fe71c0_Method">
    <vt:lpwstr>Privileged</vt:lpwstr>
  </property>
  <property fmtid="{D5CDD505-2E9C-101B-9397-08002B2CF9AE}" pid="5" name="MSIP_Label_624efd66-b94d-4836-9260-fc2433fe71c0_Name">
    <vt:lpwstr>Third Party Sensitive - No Markings</vt:lpwstr>
  </property>
  <property fmtid="{D5CDD505-2E9C-101B-9397-08002B2CF9AE}" pid="6" name="MSIP_Label_624efd66-b94d-4836-9260-fc2433fe71c0_SiteId">
    <vt:lpwstr>f6aec7ed-3b3a-4826-99e1-1b3134e6b856</vt:lpwstr>
  </property>
  <property fmtid="{D5CDD505-2E9C-101B-9397-08002B2CF9AE}" pid="7" name="MSIP_Label_624efd66-b94d-4836-9260-fc2433fe71c0_ActionId">
    <vt:lpwstr>0af25b61-dd62-4577-9b56-f7df3a5ddb4d</vt:lpwstr>
  </property>
  <property fmtid="{D5CDD505-2E9C-101B-9397-08002B2CF9AE}" pid="8" name="MSIP_Label_624efd66-b94d-4836-9260-fc2433fe71c0_ContentBits">
    <vt:lpwstr>0</vt:lpwstr>
  </property>
</Properties>
</file>